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F9A37">
      <w:pPr>
        <w:pStyle w:val="6"/>
        <w:jc w:val="center"/>
        <w:rPr>
          <w:rFonts w:hint="eastAsia" w:ascii="Times New Roman" w:hAnsi="Times New Roman" w:eastAsia="黑体"/>
          <w:color w:val="FF0000"/>
          <w:kern w:val="2"/>
          <w:sz w:val="84"/>
        </w:rPr>
      </w:pPr>
      <w:r>
        <w:rPr>
          <w:rFonts w:hint="eastAsia" w:ascii="Times New Roman" w:hAnsi="Times New Roman" w:eastAsia="黑体"/>
          <w:color w:val="FF0000"/>
          <w:kern w:val="2"/>
          <w:sz w:val="84"/>
        </w:rPr>
        <w:t>天津工业大学文件</w:t>
      </w:r>
    </w:p>
    <w:p w14:paraId="79676C92">
      <w:pPr>
        <w:pStyle w:val="6"/>
        <w:jc w:val="center"/>
        <w:rPr>
          <w:rFonts w:hint="eastAsia"/>
          <w:color w:val="FF0000"/>
          <w:sz w:val="21"/>
        </w:rPr>
      </w:pPr>
    </w:p>
    <w:p w14:paraId="295F7C4E">
      <w:pPr>
        <w:spacing w:line="580" w:lineRule="exact"/>
        <w:jc w:val="center"/>
        <w:rPr>
          <w:rFonts w:hint="eastAsia" w:ascii="仿宋_GB2312" w:hAnsi="仿宋_GB2312" w:eastAsia="仿宋_GB2312" w:cs="仿宋_GB2312"/>
          <w:b w:val="0"/>
          <w:bCs/>
          <w:sz w:val="32"/>
          <w:szCs w:val="32"/>
          <w:lang w:val="en-US" w:eastAsia="zh-CN"/>
        </w:rPr>
      </w:pPr>
      <w:r>
        <w:rPr>
          <w:rFonts w:hint="eastAsia" w:ascii="黑体" w:eastAsia="黑体"/>
          <w:b/>
          <w:bCs/>
          <w:snapToGrid w:val="0"/>
          <w:sz w:val="32"/>
        </w:rPr>
        <w:t>津工大</w:t>
      </w:r>
      <w:r>
        <w:rPr>
          <w:rFonts w:hint="eastAsia" w:ascii="黑体" w:eastAsia="黑体"/>
          <w:b/>
          <w:bCs/>
          <w:snapToGrid w:val="0"/>
          <w:sz w:val="32"/>
          <w:lang w:val="en-US" w:eastAsia="zh-CN"/>
        </w:rPr>
        <w:t>〔2022〕15</w:t>
      </w:r>
      <w:r>
        <w:rPr>
          <w:rFonts w:hint="eastAsia" w:ascii="黑体" w:eastAsia="黑体"/>
          <w:b/>
          <w:bCs/>
          <w:snapToGrid w:val="0"/>
          <w:sz w:val="32"/>
        </w:rPr>
        <w:t xml:space="preserve">号                       </w:t>
      </w:r>
      <w:r>
        <w:rPr>
          <w:rFonts w:hint="eastAsia" w:ascii="黑体"/>
          <w:snapToGrid w:val="0"/>
        </w:rPr>
        <w:pict>
          <v:rect id="_x0000_i1025" o:spt="1" style="height:1.5pt;width:425.2pt;" fillcolor="#FF0000" filled="t" stroked="f" coordsize="21600,21600" o:hr="t" o:hrstd="t" o:hrnoshade="t" o:hralign="center">
            <v:path/>
            <v:fill on="t" color2="#FFFFFF" focussize="0,0"/>
            <v:stroke on="f"/>
            <v:imagedata o:title=""/>
            <o:lock v:ext="edit" aspectratio="f"/>
            <w10:wrap type="none"/>
            <w10:anchorlock/>
          </v:rect>
        </w:pict>
      </w:r>
    </w:p>
    <w:p w14:paraId="3836A245">
      <w:pPr>
        <w:spacing w:line="580" w:lineRule="exact"/>
        <w:jc w:val="both"/>
        <w:rPr>
          <w:rFonts w:hint="eastAsia" w:ascii="方正小标宋_GBK" w:hAnsi="方正小标宋_GBK" w:eastAsia="方正小标宋_GBK" w:cs="方正小标宋_GBK"/>
          <w:b/>
          <w:sz w:val="32"/>
          <w:szCs w:val="32"/>
          <w:lang w:val="en-US" w:eastAsia="zh-CN"/>
        </w:rPr>
      </w:pPr>
    </w:p>
    <w:p w14:paraId="6E49939F">
      <w:pPr>
        <w:spacing w:line="560" w:lineRule="exact"/>
        <w:jc w:val="both"/>
        <w:rPr>
          <w:rFonts w:hint="eastAsia" w:ascii="Times New Roman" w:hAnsi="Times New Roman" w:eastAsia="仿宋_GB2312" w:cs="仿宋_GB2312"/>
          <w:sz w:val="32"/>
          <w:szCs w:val="32"/>
          <w:lang w:val="en-US" w:eastAsia="zh-CN"/>
        </w:rPr>
      </w:pPr>
    </w:p>
    <w:p w14:paraId="5271F500">
      <w:pPr>
        <w:spacing w:line="560" w:lineRule="exact"/>
        <w:jc w:val="center"/>
        <w:rPr>
          <w:rFonts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关于公布</w:t>
      </w:r>
      <w:bookmarkStart w:id="0" w:name="_Hlk92144674"/>
      <w:r>
        <w:rPr>
          <w:rFonts w:hint="eastAsia" w:ascii="方正小标宋简体" w:hAnsi="Times New Roman" w:eastAsia="方正小标宋简体" w:cs="Times New Roman"/>
          <w:b/>
          <w:bCs/>
          <w:sz w:val="44"/>
          <w:szCs w:val="44"/>
        </w:rPr>
        <w:t>天津工业大学首批“共建课程思政精品课程</w:t>
      </w:r>
      <w:bookmarkEnd w:id="0"/>
      <w:r>
        <w:rPr>
          <w:rFonts w:hint="eastAsia" w:ascii="方正小标宋简体" w:hAnsi="Times New Roman" w:eastAsia="方正小标宋简体" w:cs="Times New Roman"/>
          <w:b/>
          <w:bCs/>
          <w:sz w:val="44"/>
          <w:szCs w:val="44"/>
        </w:rPr>
        <w:t>”建设项目立项名单的通知</w:t>
      </w:r>
    </w:p>
    <w:p w14:paraId="4AB16077">
      <w:pPr>
        <w:spacing w:line="560" w:lineRule="exact"/>
        <w:jc w:val="left"/>
        <w:rPr>
          <w:rFonts w:ascii="Times New Roman" w:hAnsi="Times New Roman" w:eastAsia="仿宋_GB2312" w:cs="Times New Roman"/>
          <w:sz w:val="32"/>
          <w:szCs w:val="32"/>
        </w:rPr>
      </w:pPr>
    </w:p>
    <w:p w14:paraId="1B0227E2">
      <w:pPr>
        <w:pStyle w:val="3"/>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各学院、部、处及直属部门：</w:t>
      </w:r>
    </w:p>
    <w:p w14:paraId="3F3AB7B2">
      <w:pPr>
        <w:pStyle w:val="3"/>
        <w:keepNext w:val="0"/>
        <w:keepLines w:val="0"/>
        <w:pageBreakBefore w:val="0"/>
        <w:widowControl w:val="0"/>
        <w:kinsoku/>
        <w:wordWrap/>
        <w:overflowPunct/>
        <w:topLinePunct w:val="0"/>
        <w:autoSpaceDE/>
        <w:autoSpaceDN/>
        <w:bidi w:val="0"/>
        <w:adjustRightInd/>
        <w:snapToGrid/>
        <w:spacing w:line="580" w:lineRule="exact"/>
        <w:ind w:firstLine="626"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根据《天津工业大学关于开展首批“共建课程思政精品课程”建设工作的通知》精神，学校组织了首批“共建课程思政精品课程”评选工作。经个人申报、学院推荐、思政课教师招募、学校审核后，批准</w:t>
      </w:r>
      <w:r>
        <w:rPr>
          <w:rFonts w:ascii="Times New Roman" w:hAnsi="Times New Roman" w:eastAsia="仿宋_GB2312" w:cs="仿宋_GB2312"/>
          <w:sz w:val="32"/>
          <w:szCs w:val="32"/>
        </w:rPr>
        <w:t>27</w:t>
      </w:r>
      <w:r>
        <w:rPr>
          <w:rFonts w:hint="eastAsia" w:ascii="Times New Roman" w:hAnsi="Times New Roman" w:eastAsia="仿宋_GB2312" w:cs="仿宋_GB2312"/>
          <w:sz w:val="32"/>
          <w:szCs w:val="32"/>
        </w:rPr>
        <w:t>个项目为共建课程思政精品课程建设项目（名单详见附件）。</w:t>
      </w:r>
    </w:p>
    <w:p w14:paraId="25FD235C">
      <w:pPr>
        <w:keepNext w:val="0"/>
        <w:keepLines w:val="0"/>
        <w:pageBreakBefore w:val="0"/>
        <w:widowControl w:val="0"/>
        <w:kinsoku/>
        <w:wordWrap/>
        <w:overflowPunct/>
        <w:topLinePunct w:val="0"/>
        <w:autoSpaceDE/>
        <w:autoSpaceDN/>
        <w:bidi w:val="0"/>
        <w:adjustRightInd/>
        <w:snapToGrid/>
        <w:spacing w:line="580" w:lineRule="exact"/>
        <w:ind w:firstLine="64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共建课程思政精品课程是我校全面推进课程思政建设工作的重要举措，立项项目应按照下列要求认真完成建设任务：</w:t>
      </w:r>
    </w:p>
    <w:p w14:paraId="63F04A65">
      <w:pPr>
        <w:keepNext w:val="0"/>
        <w:keepLines w:val="0"/>
        <w:pageBreakBefore w:val="0"/>
        <w:widowControl w:val="0"/>
        <w:kinsoku/>
        <w:wordWrap/>
        <w:overflowPunct/>
        <w:topLinePunct w:val="0"/>
        <w:autoSpaceDE/>
        <w:autoSpaceDN/>
        <w:bidi w:val="0"/>
        <w:adjustRightInd/>
        <w:snapToGrid/>
        <w:spacing w:line="580" w:lineRule="exact"/>
        <w:ind w:firstLine="64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w:t>
      </w:r>
      <w:r>
        <w:rPr>
          <w:rFonts w:hint="eastAsia" w:ascii="Times New Roman" w:hAnsi="Times New Roman" w:eastAsia="仿宋_GB2312" w:cs="Times New Roman"/>
          <w:sz w:val="32"/>
          <w:szCs w:val="32"/>
        </w:rPr>
        <w:t>课题的</w:t>
      </w:r>
      <w:r>
        <w:rPr>
          <w:rFonts w:hint="eastAsia" w:ascii="Times New Roman" w:hAnsi="Times New Roman" w:eastAsia="仿宋_GB2312" w:cs="仿宋_GB2312"/>
          <w:sz w:val="32"/>
          <w:szCs w:val="32"/>
        </w:rPr>
        <w:t>建设期为一年，建设半年后进行中期验收，课程负责人应提交教学大纲（内容应包括对课程思政整体规划设计）、15分钟说课视频以及1个10分钟的课程思政教学案例视频。</w:t>
      </w:r>
    </w:p>
    <w:p w14:paraId="1A7CC322">
      <w:pPr>
        <w:keepNext w:val="0"/>
        <w:keepLines w:val="0"/>
        <w:pageBreakBefore w:val="0"/>
        <w:widowControl w:val="0"/>
        <w:kinsoku/>
        <w:wordWrap/>
        <w:overflowPunct/>
        <w:topLinePunct w:val="0"/>
        <w:autoSpaceDE/>
        <w:autoSpaceDN/>
        <w:bidi w:val="0"/>
        <w:adjustRightInd/>
        <w:snapToGrid/>
        <w:spacing w:line="580" w:lineRule="exact"/>
        <w:ind w:firstLine="64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二、课程负责人与思政教师共同作为项目负责人，应积极沟通，定期开展研课、磨课、说课等教研活动，实现</w:t>
      </w:r>
      <w:r>
        <w:rPr>
          <w:rFonts w:hint="eastAsia" w:ascii="Times New Roman" w:hAnsi="Times New Roman" w:eastAsia="仿宋_GB2312" w:cs="Times New Roman"/>
          <w:sz w:val="32"/>
          <w:szCs w:val="32"/>
        </w:rPr>
        <w:t>思想政治教育内容与专业知识讲授的同频共振。</w:t>
      </w:r>
    </w:p>
    <w:p w14:paraId="4DDC83B0">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三、</w:t>
      </w:r>
      <w:r>
        <w:rPr>
          <w:rFonts w:hint="eastAsia" w:ascii="Times New Roman" w:hAnsi="Times New Roman" w:eastAsia="仿宋_GB2312" w:cs="Times New Roman"/>
          <w:sz w:val="32"/>
          <w:szCs w:val="32"/>
        </w:rPr>
        <w:t>项目负责人应注重优秀教学研究经验的提炼和应用推广，以点带面，纵深推动课程思政高质量建设。</w:t>
      </w:r>
    </w:p>
    <w:p w14:paraId="54970DD9">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建设期满后进行验收，验收合格的将授予“天津工业大学共建课程思政精品课程”称号，未通过验收的项目将取消建设资格。</w:t>
      </w:r>
      <w:r>
        <w:rPr>
          <w:rFonts w:hint="eastAsia" w:ascii="Times New Roman" w:hAnsi="Times New Roman" w:eastAsia="仿宋_GB2312" w:cs="Times New Roman"/>
          <w:sz w:val="32"/>
          <w:szCs w:val="32"/>
        </w:rPr>
        <w:t>各项目团队要按照课程建设要求，积极开展相关活动，实现价值塑造、知识传授和能力培养相统一的人才培养目标。</w:t>
      </w:r>
    </w:p>
    <w:p w14:paraId="0CBBFF35">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left"/>
        <w:textAlignment w:val="auto"/>
        <w:rPr>
          <w:rFonts w:ascii="Times New Roman" w:hAnsi="Times New Roman" w:eastAsia="仿宋_GB2312" w:cs="Times New Roman"/>
          <w:sz w:val="32"/>
          <w:szCs w:val="32"/>
        </w:rPr>
      </w:pPr>
    </w:p>
    <w:p w14:paraId="59A1FAA5">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附件：天津工业大学首批“共建课程思政精品课程”建设项目立项名单</w:t>
      </w:r>
    </w:p>
    <w:p w14:paraId="4773A5F1">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14:paraId="267A0051">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center"/>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天津工业大学</w:t>
      </w:r>
    </w:p>
    <w:p w14:paraId="31614836">
      <w:pPr>
        <w:keepNext w:val="0"/>
        <w:keepLines w:val="0"/>
        <w:pageBreakBefore w:val="0"/>
        <w:widowControl w:val="0"/>
        <w:kinsoku/>
        <w:wordWrap/>
        <w:overflowPunct/>
        <w:topLinePunct w:val="0"/>
        <w:autoSpaceDE/>
        <w:autoSpaceDN/>
        <w:bidi w:val="0"/>
        <w:adjustRightInd/>
        <w:snapToGrid/>
        <w:spacing w:line="580" w:lineRule="exact"/>
        <w:ind w:firstLine="626" w:firstLineChars="200"/>
        <w:jc w:val="right"/>
        <w:textAlignment w:val="auto"/>
        <w:rPr>
          <w:rFonts w:ascii="Times New Roman" w:hAnsi="Times New Roman" w:eastAsia="仿宋_GB2312" w:cs="Times New Roman"/>
          <w:sz w:val="32"/>
          <w:szCs w:val="32"/>
        </w:rPr>
        <w:sectPr>
          <w:footerReference r:id="rId3" w:type="default"/>
          <w:pgSz w:w="11906" w:h="16838"/>
          <w:pgMar w:top="1701" w:right="1701" w:bottom="1417" w:left="1701" w:header="851" w:footer="992" w:gutter="0"/>
          <w:cols w:space="0" w:num="1"/>
          <w:rtlGutter w:val="0"/>
          <w:docGrid w:type="linesAndChars" w:linePitch="326" w:charSpace="-1541"/>
        </w:sectPr>
      </w:pPr>
      <w:r>
        <w:rPr>
          <w:rFonts w:hint="eastAsia" w:ascii="Times New Roman" w:hAnsi="Times New Roman" w:eastAsia="仿宋_GB2312" w:cs="Times New Roman"/>
          <w:sz w:val="32"/>
          <w:szCs w:val="32"/>
        </w:rPr>
        <w:t>2022年4月1</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日</w:t>
      </w:r>
    </w:p>
    <w:p w14:paraId="23207471">
      <w:pPr>
        <w:spacing w:line="560"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w:t>
      </w:r>
    </w:p>
    <w:p w14:paraId="16F22226">
      <w:pPr>
        <w:spacing w:line="560" w:lineRule="exact"/>
        <w:ind w:firstLine="640" w:firstLineChars="200"/>
        <w:jc w:val="left"/>
        <w:rPr>
          <w:rFonts w:ascii="Times New Roman" w:hAnsi="Times New Roman" w:eastAsia="仿宋_GB2312" w:cs="Times New Roman"/>
          <w:sz w:val="32"/>
          <w:szCs w:val="32"/>
        </w:rPr>
      </w:pPr>
    </w:p>
    <w:p w14:paraId="563E241D">
      <w:pPr>
        <w:spacing w:line="56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天津工业大学首批“共建课程思政精品课程” 建设项目立项名单</w:t>
      </w:r>
    </w:p>
    <w:p w14:paraId="55197387">
      <w:pPr>
        <w:spacing w:line="560" w:lineRule="exact"/>
        <w:ind w:firstLine="640" w:firstLineChars="200"/>
        <w:jc w:val="left"/>
        <w:rPr>
          <w:rFonts w:ascii="Times New Roman" w:hAnsi="Times New Roman" w:eastAsia="仿宋_GB2312" w:cs="Times New Roman"/>
          <w:sz w:val="32"/>
          <w:szCs w:val="32"/>
        </w:rPr>
      </w:pPr>
    </w:p>
    <w:tbl>
      <w:tblPr>
        <w:tblStyle w:val="7"/>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2899"/>
        <w:gridCol w:w="1559"/>
        <w:gridCol w:w="3102"/>
        <w:gridCol w:w="1576"/>
      </w:tblGrid>
      <w:tr w14:paraId="42804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29" w:type="dxa"/>
            <w:shd w:val="clear" w:color="000000" w:fill="D9D9D9"/>
            <w:noWrap/>
            <w:vAlign w:val="center"/>
          </w:tcPr>
          <w:p w14:paraId="59581690">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序号</w:t>
            </w:r>
          </w:p>
        </w:tc>
        <w:tc>
          <w:tcPr>
            <w:tcW w:w="2899" w:type="dxa"/>
            <w:shd w:val="clear" w:color="000000" w:fill="D9D9D9"/>
            <w:vAlign w:val="center"/>
          </w:tcPr>
          <w:p w14:paraId="3B52D468">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课程名称</w:t>
            </w:r>
          </w:p>
        </w:tc>
        <w:tc>
          <w:tcPr>
            <w:tcW w:w="1559" w:type="dxa"/>
            <w:shd w:val="clear" w:color="000000" w:fill="D9D9D9"/>
            <w:noWrap/>
            <w:vAlign w:val="center"/>
          </w:tcPr>
          <w:p w14:paraId="19B2C18A">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专业教师</w:t>
            </w:r>
          </w:p>
        </w:tc>
        <w:tc>
          <w:tcPr>
            <w:tcW w:w="3102" w:type="dxa"/>
            <w:shd w:val="clear" w:color="000000" w:fill="D9D9D9"/>
            <w:vAlign w:val="center"/>
          </w:tcPr>
          <w:p w14:paraId="75BB0F66">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课程所在学院</w:t>
            </w:r>
          </w:p>
        </w:tc>
        <w:tc>
          <w:tcPr>
            <w:tcW w:w="1576" w:type="dxa"/>
            <w:shd w:val="clear" w:color="000000" w:fill="D9D9D9"/>
            <w:noWrap/>
            <w:vAlign w:val="center"/>
          </w:tcPr>
          <w:p w14:paraId="3C5CC6F5">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思政教师</w:t>
            </w:r>
          </w:p>
        </w:tc>
      </w:tr>
      <w:tr w14:paraId="659D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212E58FC">
            <w:pPr>
              <w:widowControl/>
              <w:jc w:val="center"/>
              <w:rPr>
                <w:rFonts w:ascii="仿宋" w:hAnsi="仿宋" w:eastAsia="仿宋" w:cs="宋体"/>
                <w:color w:val="000000"/>
                <w:kern w:val="0"/>
                <w:sz w:val="32"/>
                <w:szCs w:val="32"/>
                <w:highlight w:val="yellow"/>
              </w:rPr>
            </w:pPr>
            <w:bookmarkStart w:id="1" w:name="_GoBack" w:colFirst="0" w:colLast="4"/>
            <w:r>
              <w:rPr>
                <w:rFonts w:hint="eastAsia" w:ascii="仿宋" w:hAnsi="仿宋" w:eastAsia="仿宋" w:cs="宋体"/>
                <w:color w:val="000000"/>
                <w:kern w:val="0"/>
                <w:sz w:val="32"/>
                <w:szCs w:val="32"/>
                <w:highlight w:val="yellow"/>
              </w:rPr>
              <w:t>1</w:t>
            </w:r>
          </w:p>
        </w:tc>
        <w:tc>
          <w:tcPr>
            <w:tcW w:w="2899" w:type="dxa"/>
            <w:shd w:val="clear" w:color="auto" w:fill="auto"/>
            <w:vAlign w:val="center"/>
          </w:tcPr>
          <w:p w14:paraId="52E71C13">
            <w:pPr>
              <w:widowControl/>
              <w:jc w:val="center"/>
              <w:rPr>
                <w:rFonts w:ascii="仿宋" w:hAnsi="仿宋" w:eastAsia="仿宋" w:cs="宋体"/>
                <w:color w:val="000000"/>
                <w:kern w:val="0"/>
                <w:sz w:val="28"/>
                <w:szCs w:val="28"/>
                <w:highlight w:val="yellow"/>
              </w:rPr>
            </w:pPr>
            <w:r>
              <w:rPr>
                <w:rFonts w:hint="eastAsia" w:ascii="仿宋" w:hAnsi="仿宋" w:eastAsia="仿宋" w:cs="宋体"/>
                <w:color w:val="000000"/>
                <w:kern w:val="0"/>
                <w:sz w:val="28"/>
                <w:szCs w:val="28"/>
                <w:highlight w:val="yellow"/>
              </w:rPr>
              <w:t>纺织材料学</w:t>
            </w:r>
          </w:p>
        </w:tc>
        <w:tc>
          <w:tcPr>
            <w:tcW w:w="1559" w:type="dxa"/>
            <w:shd w:val="clear" w:color="auto" w:fill="auto"/>
            <w:noWrap/>
            <w:vAlign w:val="center"/>
          </w:tcPr>
          <w:p w14:paraId="6D2DB3EA">
            <w:pPr>
              <w:widowControl/>
              <w:jc w:val="center"/>
              <w:rPr>
                <w:rFonts w:ascii="仿宋" w:hAnsi="仿宋" w:eastAsia="仿宋" w:cs="宋体"/>
                <w:color w:val="000000"/>
                <w:kern w:val="0"/>
                <w:sz w:val="28"/>
                <w:szCs w:val="28"/>
                <w:highlight w:val="yellow"/>
              </w:rPr>
            </w:pPr>
            <w:r>
              <w:rPr>
                <w:rFonts w:hint="eastAsia" w:ascii="仿宋" w:hAnsi="仿宋" w:eastAsia="仿宋" w:cs="宋体"/>
                <w:color w:val="000000"/>
                <w:kern w:val="0"/>
                <w:sz w:val="28"/>
                <w:szCs w:val="28"/>
                <w:highlight w:val="yellow"/>
              </w:rPr>
              <w:t>刘雍</w:t>
            </w:r>
          </w:p>
        </w:tc>
        <w:tc>
          <w:tcPr>
            <w:tcW w:w="3102" w:type="dxa"/>
            <w:shd w:val="clear" w:color="auto" w:fill="auto"/>
            <w:vAlign w:val="center"/>
          </w:tcPr>
          <w:p w14:paraId="66E4F90F">
            <w:pPr>
              <w:widowControl/>
              <w:jc w:val="center"/>
              <w:rPr>
                <w:rFonts w:ascii="仿宋" w:hAnsi="仿宋" w:eastAsia="仿宋" w:cs="宋体"/>
                <w:color w:val="000000"/>
                <w:kern w:val="0"/>
                <w:sz w:val="28"/>
                <w:szCs w:val="28"/>
                <w:highlight w:val="yellow"/>
              </w:rPr>
            </w:pPr>
            <w:r>
              <w:rPr>
                <w:rFonts w:hint="eastAsia" w:ascii="仿宋" w:hAnsi="仿宋" w:eastAsia="仿宋" w:cs="宋体"/>
                <w:color w:val="000000"/>
                <w:kern w:val="0"/>
                <w:sz w:val="28"/>
                <w:szCs w:val="28"/>
                <w:highlight w:val="yellow"/>
              </w:rPr>
              <w:t>纺织科学与工程学院</w:t>
            </w:r>
          </w:p>
        </w:tc>
        <w:tc>
          <w:tcPr>
            <w:tcW w:w="1576" w:type="dxa"/>
            <w:shd w:val="clear" w:color="auto" w:fill="auto"/>
            <w:noWrap/>
            <w:vAlign w:val="center"/>
          </w:tcPr>
          <w:p w14:paraId="76254D6D">
            <w:pPr>
              <w:widowControl/>
              <w:jc w:val="center"/>
              <w:rPr>
                <w:rFonts w:ascii="仿宋" w:hAnsi="仿宋" w:eastAsia="仿宋" w:cs="宋体"/>
                <w:color w:val="000000"/>
                <w:kern w:val="0"/>
                <w:sz w:val="28"/>
                <w:szCs w:val="28"/>
                <w:highlight w:val="yellow"/>
              </w:rPr>
            </w:pPr>
            <w:r>
              <w:rPr>
                <w:rFonts w:hint="eastAsia" w:ascii="仿宋" w:hAnsi="仿宋" w:eastAsia="仿宋" w:cs="宋体"/>
                <w:color w:val="000000"/>
                <w:kern w:val="0"/>
                <w:sz w:val="28"/>
                <w:szCs w:val="28"/>
                <w:highlight w:val="yellow"/>
              </w:rPr>
              <w:t>聂丽琴</w:t>
            </w:r>
          </w:p>
        </w:tc>
      </w:tr>
      <w:bookmarkEnd w:id="1"/>
      <w:tr w14:paraId="6A32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0DEAC4E9">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w:t>
            </w:r>
          </w:p>
        </w:tc>
        <w:tc>
          <w:tcPr>
            <w:tcW w:w="2899" w:type="dxa"/>
            <w:shd w:val="clear" w:color="auto" w:fill="auto"/>
            <w:vAlign w:val="center"/>
          </w:tcPr>
          <w:p w14:paraId="71C4B8B5">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现代纺织技术</w:t>
            </w:r>
          </w:p>
        </w:tc>
        <w:tc>
          <w:tcPr>
            <w:tcW w:w="1559" w:type="dxa"/>
            <w:shd w:val="clear" w:color="auto" w:fill="auto"/>
            <w:noWrap/>
            <w:vAlign w:val="center"/>
          </w:tcPr>
          <w:p w14:paraId="58F9D7A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张美玲</w:t>
            </w:r>
          </w:p>
        </w:tc>
        <w:tc>
          <w:tcPr>
            <w:tcW w:w="3102" w:type="dxa"/>
            <w:shd w:val="clear" w:color="auto" w:fill="auto"/>
            <w:vAlign w:val="center"/>
          </w:tcPr>
          <w:p w14:paraId="760BF21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纺织科学与工程学院</w:t>
            </w:r>
          </w:p>
        </w:tc>
        <w:tc>
          <w:tcPr>
            <w:tcW w:w="1576" w:type="dxa"/>
            <w:shd w:val="clear" w:color="auto" w:fill="auto"/>
            <w:noWrap/>
            <w:vAlign w:val="center"/>
          </w:tcPr>
          <w:p w14:paraId="1CE5FE4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李坤</w:t>
            </w:r>
          </w:p>
        </w:tc>
      </w:tr>
      <w:tr w14:paraId="7481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37646373">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3</w:t>
            </w:r>
          </w:p>
        </w:tc>
        <w:tc>
          <w:tcPr>
            <w:tcW w:w="2899" w:type="dxa"/>
            <w:shd w:val="clear" w:color="auto" w:fill="auto"/>
            <w:vAlign w:val="center"/>
          </w:tcPr>
          <w:p w14:paraId="6DA9940A">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陶瓷工艺学</w:t>
            </w:r>
          </w:p>
        </w:tc>
        <w:tc>
          <w:tcPr>
            <w:tcW w:w="1559" w:type="dxa"/>
            <w:shd w:val="clear" w:color="auto" w:fill="auto"/>
            <w:vAlign w:val="center"/>
          </w:tcPr>
          <w:p w14:paraId="519B023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梁小平</w:t>
            </w:r>
          </w:p>
        </w:tc>
        <w:tc>
          <w:tcPr>
            <w:tcW w:w="3102" w:type="dxa"/>
            <w:shd w:val="clear" w:color="auto" w:fill="auto"/>
            <w:vAlign w:val="center"/>
          </w:tcPr>
          <w:p w14:paraId="3E54645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材料科学与工程学院</w:t>
            </w:r>
          </w:p>
        </w:tc>
        <w:tc>
          <w:tcPr>
            <w:tcW w:w="1576" w:type="dxa"/>
            <w:shd w:val="clear" w:color="auto" w:fill="auto"/>
            <w:noWrap/>
            <w:vAlign w:val="center"/>
          </w:tcPr>
          <w:p w14:paraId="11DC545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邓鹏</w:t>
            </w:r>
          </w:p>
        </w:tc>
      </w:tr>
      <w:tr w14:paraId="4DC4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67A13468">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4</w:t>
            </w:r>
          </w:p>
        </w:tc>
        <w:tc>
          <w:tcPr>
            <w:tcW w:w="2899" w:type="dxa"/>
            <w:shd w:val="clear" w:color="auto" w:fill="auto"/>
            <w:vAlign w:val="center"/>
          </w:tcPr>
          <w:p w14:paraId="137D7F1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制药工艺学</w:t>
            </w:r>
          </w:p>
        </w:tc>
        <w:tc>
          <w:tcPr>
            <w:tcW w:w="1559" w:type="dxa"/>
            <w:shd w:val="clear" w:color="auto" w:fill="auto"/>
            <w:vAlign w:val="center"/>
          </w:tcPr>
          <w:p w14:paraId="1A75543E">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颜范勇</w:t>
            </w:r>
          </w:p>
        </w:tc>
        <w:tc>
          <w:tcPr>
            <w:tcW w:w="3102" w:type="dxa"/>
            <w:shd w:val="clear" w:color="auto" w:fill="auto"/>
            <w:vAlign w:val="center"/>
          </w:tcPr>
          <w:p w14:paraId="643BA4C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化学工程与技术学院</w:t>
            </w:r>
          </w:p>
        </w:tc>
        <w:tc>
          <w:tcPr>
            <w:tcW w:w="1576" w:type="dxa"/>
            <w:shd w:val="clear" w:color="auto" w:fill="auto"/>
            <w:noWrap/>
            <w:vAlign w:val="center"/>
          </w:tcPr>
          <w:p w14:paraId="2C5A1DB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杨永利</w:t>
            </w:r>
          </w:p>
        </w:tc>
      </w:tr>
      <w:tr w14:paraId="428A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52900AA9">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5</w:t>
            </w:r>
          </w:p>
        </w:tc>
        <w:tc>
          <w:tcPr>
            <w:tcW w:w="2899" w:type="dxa"/>
            <w:shd w:val="clear" w:color="auto" w:fill="auto"/>
            <w:vAlign w:val="center"/>
          </w:tcPr>
          <w:p w14:paraId="108E7EF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土地整治概论</w:t>
            </w:r>
          </w:p>
        </w:tc>
        <w:tc>
          <w:tcPr>
            <w:tcW w:w="1559" w:type="dxa"/>
            <w:shd w:val="clear" w:color="auto" w:fill="auto"/>
            <w:vAlign w:val="center"/>
          </w:tcPr>
          <w:p w14:paraId="132B983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刘虹吾</w:t>
            </w:r>
          </w:p>
        </w:tc>
        <w:tc>
          <w:tcPr>
            <w:tcW w:w="3102" w:type="dxa"/>
            <w:shd w:val="clear" w:color="auto" w:fill="auto"/>
            <w:vAlign w:val="center"/>
          </w:tcPr>
          <w:p w14:paraId="6273249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环境科学与工程学院</w:t>
            </w:r>
          </w:p>
        </w:tc>
        <w:tc>
          <w:tcPr>
            <w:tcW w:w="1576" w:type="dxa"/>
            <w:shd w:val="clear" w:color="auto" w:fill="auto"/>
            <w:noWrap/>
            <w:vAlign w:val="center"/>
          </w:tcPr>
          <w:p w14:paraId="7C66AFC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张素姗</w:t>
            </w:r>
          </w:p>
        </w:tc>
      </w:tr>
      <w:tr w14:paraId="4E8F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71B5BD16">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6</w:t>
            </w:r>
          </w:p>
        </w:tc>
        <w:tc>
          <w:tcPr>
            <w:tcW w:w="2899" w:type="dxa"/>
            <w:shd w:val="clear" w:color="auto" w:fill="auto"/>
            <w:vAlign w:val="center"/>
          </w:tcPr>
          <w:p w14:paraId="48D9BA9E">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液压与气压传动控制</w:t>
            </w:r>
          </w:p>
        </w:tc>
        <w:tc>
          <w:tcPr>
            <w:tcW w:w="1559" w:type="dxa"/>
            <w:shd w:val="clear" w:color="auto" w:fill="auto"/>
            <w:vAlign w:val="center"/>
          </w:tcPr>
          <w:p w14:paraId="7575A3AE">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耿冬寒</w:t>
            </w:r>
          </w:p>
        </w:tc>
        <w:tc>
          <w:tcPr>
            <w:tcW w:w="3102" w:type="dxa"/>
            <w:shd w:val="clear" w:color="auto" w:fill="auto"/>
            <w:vAlign w:val="center"/>
          </w:tcPr>
          <w:p w14:paraId="2699D442">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机械工程学院</w:t>
            </w:r>
          </w:p>
        </w:tc>
        <w:tc>
          <w:tcPr>
            <w:tcW w:w="1576" w:type="dxa"/>
            <w:shd w:val="clear" w:color="auto" w:fill="auto"/>
            <w:noWrap/>
            <w:vAlign w:val="center"/>
          </w:tcPr>
          <w:p w14:paraId="59FCE412">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蔡普民</w:t>
            </w:r>
          </w:p>
        </w:tc>
      </w:tr>
      <w:tr w14:paraId="42F4D0BD">
        <w:tblPrEx>
          <w:tblCellMar>
            <w:top w:w="0" w:type="dxa"/>
            <w:left w:w="108" w:type="dxa"/>
            <w:bottom w:w="0" w:type="dxa"/>
            <w:right w:w="108" w:type="dxa"/>
          </w:tblCellMar>
        </w:tblPrEx>
        <w:trPr>
          <w:trHeight w:val="720" w:hRule="atLeast"/>
        </w:trPr>
        <w:tc>
          <w:tcPr>
            <w:tcW w:w="929" w:type="dxa"/>
            <w:shd w:val="clear" w:color="auto" w:fill="auto"/>
            <w:noWrap/>
            <w:vAlign w:val="center"/>
          </w:tcPr>
          <w:p w14:paraId="0FBC60D3">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7</w:t>
            </w:r>
          </w:p>
        </w:tc>
        <w:tc>
          <w:tcPr>
            <w:tcW w:w="2899" w:type="dxa"/>
            <w:shd w:val="clear" w:color="auto" w:fill="auto"/>
            <w:vAlign w:val="center"/>
          </w:tcPr>
          <w:p w14:paraId="38F9B31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机械控制工程</w:t>
            </w:r>
          </w:p>
        </w:tc>
        <w:tc>
          <w:tcPr>
            <w:tcW w:w="1559" w:type="dxa"/>
            <w:shd w:val="clear" w:color="auto" w:fill="auto"/>
            <w:vAlign w:val="center"/>
          </w:tcPr>
          <w:p w14:paraId="58E7177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刘国华</w:t>
            </w:r>
          </w:p>
        </w:tc>
        <w:tc>
          <w:tcPr>
            <w:tcW w:w="3102" w:type="dxa"/>
            <w:shd w:val="clear" w:color="auto" w:fill="auto"/>
            <w:vAlign w:val="center"/>
          </w:tcPr>
          <w:p w14:paraId="0AA21F5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机械工程学院</w:t>
            </w:r>
          </w:p>
        </w:tc>
        <w:tc>
          <w:tcPr>
            <w:tcW w:w="1576" w:type="dxa"/>
            <w:shd w:val="clear" w:color="auto" w:fill="auto"/>
            <w:noWrap/>
            <w:vAlign w:val="center"/>
          </w:tcPr>
          <w:p w14:paraId="282639FC">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盛国荣</w:t>
            </w:r>
          </w:p>
        </w:tc>
      </w:tr>
      <w:tr w14:paraId="0CA9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2BA818E4">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8</w:t>
            </w:r>
          </w:p>
        </w:tc>
        <w:tc>
          <w:tcPr>
            <w:tcW w:w="2899" w:type="dxa"/>
            <w:shd w:val="clear" w:color="auto" w:fill="auto"/>
            <w:vAlign w:val="center"/>
          </w:tcPr>
          <w:p w14:paraId="2A69FF62">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人机工程学</w:t>
            </w:r>
          </w:p>
        </w:tc>
        <w:tc>
          <w:tcPr>
            <w:tcW w:w="1559" w:type="dxa"/>
            <w:shd w:val="clear" w:color="auto" w:fill="auto"/>
            <w:vAlign w:val="center"/>
          </w:tcPr>
          <w:p w14:paraId="03808051">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王秋惠</w:t>
            </w:r>
          </w:p>
        </w:tc>
        <w:tc>
          <w:tcPr>
            <w:tcW w:w="3102" w:type="dxa"/>
            <w:shd w:val="clear" w:color="auto" w:fill="auto"/>
            <w:vAlign w:val="center"/>
          </w:tcPr>
          <w:p w14:paraId="433A1152">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航空航天学院</w:t>
            </w:r>
          </w:p>
        </w:tc>
        <w:tc>
          <w:tcPr>
            <w:tcW w:w="1576" w:type="dxa"/>
            <w:shd w:val="clear" w:color="auto" w:fill="auto"/>
            <w:noWrap/>
            <w:vAlign w:val="center"/>
          </w:tcPr>
          <w:p w14:paraId="31EB5700">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马艳华</w:t>
            </w:r>
          </w:p>
        </w:tc>
      </w:tr>
      <w:tr w14:paraId="1267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322C4181">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9</w:t>
            </w:r>
          </w:p>
        </w:tc>
        <w:tc>
          <w:tcPr>
            <w:tcW w:w="2899" w:type="dxa"/>
            <w:shd w:val="clear" w:color="auto" w:fill="auto"/>
            <w:vAlign w:val="center"/>
          </w:tcPr>
          <w:p w14:paraId="45BAA22D">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传感器与测试技术</w:t>
            </w:r>
          </w:p>
        </w:tc>
        <w:tc>
          <w:tcPr>
            <w:tcW w:w="1559" w:type="dxa"/>
            <w:shd w:val="clear" w:color="auto" w:fill="auto"/>
            <w:vAlign w:val="center"/>
          </w:tcPr>
          <w:p w14:paraId="746321A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尚志武</w:t>
            </w:r>
          </w:p>
        </w:tc>
        <w:tc>
          <w:tcPr>
            <w:tcW w:w="3102" w:type="dxa"/>
            <w:shd w:val="clear" w:color="auto" w:fill="auto"/>
            <w:vAlign w:val="center"/>
          </w:tcPr>
          <w:p w14:paraId="4714013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航空航天学院</w:t>
            </w:r>
          </w:p>
        </w:tc>
        <w:tc>
          <w:tcPr>
            <w:tcW w:w="1576" w:type="dxa"/>
            <w:shd w:val="clear" w:color="auto" w:fill="auto"/>
            <w:noWrap/>
            <w:vAlign w:val="center"/>
          </w:tcPr>
          <w:p w14:paraId="64871AA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黄燕</w:t>
            </w:r>
          </w:p>
        </w:tc>
      </w:tr>
      <w:tr w14:paraId="2FF7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50FE5FAF">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10</w:t>
            </w:r>
          </w:p>
        </w:tc>
        <w:tc>
          <w:tcPr>
            <w:tcW w:w="2899" w:type="dxa"/>
            <w:shd w:val="clear" w:color="auto" w:fill="auto"/>
            <w:vAlign w:val="center"/>
          </w:tcPr>
          <w:p w14:paraId="0DAC3C9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通信原理</w:t>
            </w:r>
          </w:p>
        </w:tc>
        <w:tc>
          <w:tcPr>
            <w:tcW w:w="1559" w:type="dxa"/>
            <w:shd w:val="clear" w:color="auto" w:fill="auto"/>
            <w:vAlign w:val="center"/>
          </w:tcPr>
          <w:p w14:paraId="11D219BA">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郭翠娟</w:t>
            </w:r>
          </w:p>
        </w:tc>
        <w:tc>
          <w:tcPr>
            <w:tcW w:w="3102" w:type="dxa"/>
            <w:shd w:val="clear" w:color="auto" w:fill="auto"/>
            <w:vAlign w:val="center"/>
          </w:tcPr>
          <w:p w14:paraId="45FEA76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电子与信息工程学院</w:t>
            </w:r>
          </w:p>
        </w:tc>
        <w:tc>
          <w:tcPr>
            <w:tcW w:w="1576" w:type="dxa"/>
            <w:shd w:val="clear" w:color="auto" w:fill="auto"/>
            <w:noWrap/>
            <w:vAlign w:val="center"/>
          </w:tcPr>
          <w:p w14:paraId="000AEB8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武雅君</w:t>
            </w:r>
          </w:p>
        </w:tc>
      </w:tr>
      <w:tr w14:paraId="5AC0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5645AF7C">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11</w:t>
            </w:r>
          </w:p>
        </w:tc>
        <w:tc>
          <w:tcPr>
            <w:tcW w:w="2899" w:type="dxa"/>
            <w:shd w:val="clear" w:color="auto" w:fill="auto"/>
            <w:vAlign w:val="center"/>
          </w:tcPr>
          <w:p w14:paraId="67E89B70">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数字信号处理</w:t>
            </w:r>
          </w:p>
        </w:tc>
        <w:tc>
          <w:tcPr>
            <w:tcW w:w="1559" w:type="dxa"/>
            <w:shd w:val="clear" w:color="auto" w:fill="auto"/>
            <w:vAlign w:val="center"/>
          </w:tcPr>
          <w:p w14:paraId="3A75DCB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陈纯锴</w:t>
            </w:r>
          </w:p>
        </w:tc>
        <w:tc>
          <w:tcPr>
            <w:tcW w:w="3102" w:type="dxa"/>
            <w:shd w:val="clear" w:color="auto" w:fill="auto"/>
            <w:vAlign w:val="center"/>
          </w:tcPr>
          <w:p w14:paraId="44FDAF1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电子与信息工程学院</w:t>
            </w:r>
          </w:p>
        </w:tc>
        <w:tc>
          <w:tcPr>
            <w:tcW w:w="1576" w:type="dxa"/>
            <w:shd w:val="clear" w:color="auto" w:fill="auto"/>
            <w:noWrap/>
            <w:vAlign w:val="center"/>
          </w:tcPr>
          <w:p w14:paraId="0FBAE315">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赵丽华</w:t>
            </w:r>
          </w:p>
        </w:tc>
      </w:tr>
      <w:tr w14:paraId="675A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53E45E6A">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12</w:t>
            </w:r>
          </w:p>
        </w:tc>
        <w:tc>
          <w:tcPr>
            <w:tcW w:w="2899" w:type="dxa"/>
            <w:shd w:val="clear" w:color="auto" w:fill="auto"/>
            <w:vAlign w:val="center"/>
          </w:tcPr>
          <w:p w14:paraId="609D010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自动控制原理</w:t>
            </w:r>
          </w:p>
        </w:tc>
        <w:tc>
          <w:tcPr>
            <w:tcW w:w="1559" w:type="dxa"/>
            <w:shd w:val="clear" w:color="auto" w:fill="auto"/>
            <w:vAlign w:val="center"/>
          </w:tcPr>
          <w:p w14:paraId="53D0FE7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陈奕梅</w:t>
            </w:r>
          </w:p>
        </w:tc>
        <w:tc>
          <w:tcPr>
            <w:tcW w:w="3102" w:type="dxa"/>
            <w:shd w:val="clear" w:color="auto" w:fill="auto"/>
            <w:vAlign w:val="center"/>
          </w:tcPr>
          <w:p w14:paraId="4718531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控制科学与工程学院</w:t>
            </w:r>
          </w:p>
        </w:tc>
        <w:tc>
          <w:tcPr>
            <w:tcW w:w="1576" w:type="dxa"/>
            <w:shd w:val="clear" w:color="auto" w:fill="auto"/>
            <w:noWrap/>
            <w:vAlign w:val="center"/>
          </w:tcPr>
          <w:p w14:paraId="791087AD">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杨超杰</w:t>
            </w:r>
          </w:p>
        </w:tc>
      </w:tr>
      <w:tr w14:paraId="6B3E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7EDD7030">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13</w:t>
            </w:r>
          </w:p>
        </w:tc>
        <w:tc>
          <w:tcPr>
            <w:tcW w:w="2899" w:type="dxa"/>
            <w:shd w:val="clear" w:color="auto" w:fill="auto"/>
            <w:vAlign w:val="center"/>
          </w:tcPr>
          <w:p w14:paraId="3317494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定格动画</w:t>
            </w:r>
          </w:p>
        </w:tc>
        <w:tc>
          <w:tcPr>
            <w:tcW w:w="1559" w:type="dxa"/>
            <w:shd w:val="clear" w:color="auto" w:fill="auto"/>
            <w:vAlign w:val="center"/>
          </w:tcPr>
          <w:p w14:paraId="371C33C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戴凌瑞</w:t>
            </w:r>
          </w:p>
        </w:tc>
        <w:tc>
          <w:tcPr>
            <w:tcW w:w="3102" w:type="dxa"/>
            <w:shd w:val="clear" w:color="auto" w:fill="auto"/>
            <w:vAlign w:val="center"/>
          </w:tcPr>
          <w:p w14:paraId="4EA1193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计算机科学与技术学院</w:t>
            </w:r>
          </w:p>
        </w:tc>
        <w:tc>
          <w:tcPr>
            <w:tcW w:w="1576" w:type="dxa"/>
            <w:shd w:val="clear" w:color="auto" w:fill="auto"/>
            <w:noWrap/>
            <w:vAlign w:val="center"/>
          </w:tcPr>
          <w:p w14:paraId="38F5D955">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陈静</w:t>
            </w:r>
          </w:p>
        </w:tc>
      </w:tr>
      <w:tr w14:paraId="1E2D0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2C9B6A36">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14</w:t>
            </w:r>
          </w:p>
        </w:tc>
        <w:tc>
          <w:tcPr>
            <w:tcW w:w="2899" w:type="dxa"/>
            <w:shd w:val="clear" w:color="auto" w:fill="auto"/>
            <w:vAlign w:val="center"/>
          </w:tcPr>
          <w:p w14:paraId="70C8D0C2">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计算机组成原理</w:t>
            </w:r>
          </w:p>
        </w:tc>
        <w:tc>
          <w:tcPr>
            <w:tcW w:w="1559" w:type="dxa"/>
            <w:shd w:val="clear" w:color="auto" w:fill="auto"/>
            <w:vAlign w:val="center"/>
          </w:tcPr>
          <w:p w14:paraId="51BA2A6C">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李媛媛</w:t>
            </w:r>
          </w:p>
        </w:tc>
        <w:tc>
          <w:tcPr>
            <w:tcW w:w="3102" w:type="dxa"/>
            <w:shd w:val="clear" w:color="auto" w:fill="auto"/>
            <w:vAlign w:val="center"/>
          </w:tcPr>
          <w:p w14:paraId="6DC010BC">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计算机科学与技术学院</w:t>
            </w:r>
          </w:p>
        </w:tc>
        <w:tc>
          <w:tcPr>
            <w:tcW w:w="1576" w:type="dxa"/>
            <w:shd w:val="clear" w:color="auto" w:fill="auto"/>
            <w:noWrap/>
            <w:vAlign w:val="center"/>
          </w:tcPr>
          <w:p w14:paraId="5E94AAB7">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许昕</w:t>
            </w:r>
          </w:p>
        </w:tc>
      </w:tr>
      <w:tr w14:paraId="16BF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5BBA4E3A">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15</w:t>
            </w:r>
          </w:p>
        </w:tc>
        <w:tc>
          <w:tcPr>
            <w:tcW w:w="2899" w:type="dxa"/>
            <w:shd w:val="clear" w:color="auto" w:fill="auto"/>
            <w:vAlign w:val="center"/>
          </w:tcPr>
          <w:p w14:paraId="48E4AD0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算法设计与分析</w:t>
            </w:r>
          </w:p>
        </w:tc>
        <w:tc>
          <w:tcPr>
            <w:tcW w:w="1559" w:type="dxa"/>
            <w:shd w:val="clear" w:color="auto" w:fill="auto"/>
            <w:noWrap/>
            <w:vAlign w:val="center"/>
          </w:tcPr>
          <w:p w14:paraId="495268D0">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任淑霞</w:t>
            </w:r>
          </w:p>
        </w:tc>
        <w:tc>
          <w:tcPr>
            <w:tcW w:w="3102" w:type="dxa"/>
            <w:shd w:val="clear" w:color="auto" w:fill="auto"/>
            <w:vAlign w:val="center"/>
          </w:tcPr>
          <w:p w14:paraId="71FB07E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软件学院</w:t>
            </w:r>
          </w:p>
        </w:tc>
        <w:tc>
          <w:tcPr>
            <w:tcW w:w="1576" w:type="dxa"/>
            <w:shd w:val="clear" w:color="auto" w:fill="auto"/>
            <w:noWrap/>
            <w:vAlign w:val="center"/>
          </w:tcPr>
          <w:p w14:paraId="75B9610C">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孙雪婷</w:t>
            </w:r>
          </w:p>
        </w:tc>
      </w:tr>
      <w:tr w14:paraId="42A23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69D7DC6C">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16</w:t>
            </w:r>
          </w:p>
        </w:tc>
        <w:tc>
          <w:tcPr>
            <w:tcW w:w="2899" w:type="dxa"/>
            <w:shd w:val="clear" w:color="auto" w:fill="auto"/>
            <w:vAlign w:val="center"/>
          </w:tcPr>
          <w:p w14:paraId="3ADBBD0E">
            <w:pPr>
              <w:widowControl/>
              <w:jc w:val="center"/>
              <w:rPr>
                <w:rFonts w:ascii="仿宋" w:hAnsi="仿宋" w:eastAsia="仿宋" w:cs="宋体"/>
                <w:color w:val="000000"/>
                <w:kern w:val="0"/>
                <w:sz w:val="28"/>
                <w:szCs w:val="28"/>
              </w:rPr>
            </w:pPr>
            <w:r>
              <w:rPr>
                <w:rFonts w:hint="eastAsia" w:ascii="仿宋" w:hAnsi="仿宋" w:eastAsia="仿宋" w:cs="宋体"/>
                <w:color w:val="000000"/>
                <w:spacing w:val="-11"/>
                <w:kern w:val="0"/>
                <w:sz w:val="28"/>
                <w:szCs w:val="28"/>
              </w:rPr>
              <w:t>单片机原理及接口技术</w:t>
            </w:r>
          </w:p>
        </w:tc>
        <w:tc>
          <w:tcPr>
            <w:tcW w:w="1559" w:type="dxa"/>
            <w:shd w:val="clear" w:color="auto" w:fill="auto"/>
            <w:vAlign w:val="center"/>
          </w:tcPr>
          <w:p w14:paraId="0013C880">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王敏</w:t>
            </w:r>
          </w:p>
        </w:tc>
        <w:tc>
          <w:tcPr>
            <w:tcW w:w="3102" w:type="dxa"/>
            <w:shd w:val="clear" w:color="auto" w:fill="auto"/>
            <w:vAlign w:val="center"/>
          </w:tcPr>
          <w:p w14:paraId="2AF9A09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生命科学学院</w:t>
            </w:r>
          </w:p>
        </w:tc>
        <w:tc>
          <w:tcPr>
            <w:tcW w:w="1576" w:type="dxa"/>
            <w:shd w:val="clear" w:color="auto" w:fill="auto"/>
            <w:noWrap/>
            <w:vAlign w:val="center"/>
          </w:tcPr>
          <w:p w14:paraId="4757D89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杨超杰</w:t>
            </w:r>
          </w:p>
        </w:tc>
      </w:tr>
      <w:tr w14:paraId="115E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4763B01C">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17</w:t>
            </w:r>
          </w:p>
        </w:tc>
        <w:tc>
          <w:tcPr>
            <w:tcW w:w="2899" w:type="dxa"/>
            <w:shd w:val="clear" w:color="auto" w:fill="auto"/>
            <w:vAlign w:val="center"/>
          </w:tcPr>
          <w:p w14:paraId="5BFA82F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线性代数</w:t>
            </w:r>
          </w:p>
        </w:tc>
        <w:tc>
          <w:tcPr>
            <w:tcW w:w="1559" w:type="dxa"/>
            <w:shd w:val="clear" w:color="auto" w:fill="auto"/>
            <w:vAlign w:val="center"/>
          </w:tcPr>
          <w:p w14:paraId="5A8425AC">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陈雅颂</w:t>
            </w:r>
          </w:p>
        </w:tc>
        <w:tc>
          <w:tcPr>
            <w:tcW w:w="3102" w:type="dxa"/>
            <w:shd w:val="clear" w:color="auto" w:fill="auto"/>
            <w:vAlign w:val="center"/>
          </w:tcPr>
          <w:p w14:paraId="41CA25C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数学科学学院</w:t>
            </w:r>
          </w:p>
        </w:tc>
        <w:tc>
          <w:tcPr>
            <w:tcW w:w="1576" w:type="dxa"/>
            <w:shd w:val="clear" w:color="auto" w:fill="auto"/>
            <w:noWrap/>
            <w:vAlign w:val="center"/>
          </w:tcPr>
          <w:p w14:paraId="3AA2EE50">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刘晓玲</w:t>
            </w:r>
          </w:p>
        </w:tc>
      </w:tr>
      <w:tr w14:paraId="3F7F8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64F77255">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18</w:t>
            </w:r>
          </w:p>
        </w:tc>
        <w:tc>
          <w:tcPr>
            <w:tcW w:w="2899" w:type="dxa"/>
            <w:shd w:val="clear" w:color="auto" w:fill="auto"/>
            <w:vAlign w:val="center"/>
          </w:tcPr>
          <w:p w14:paraId="5FF1F78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高等代数</w:t>
            </w:r>
          </w:p>
        </w:tc>
        <w:tc>
          <w:tcPr>
            <w:tcW w:w="1559" w:type="dxa"/>
            <w:shd w:val="clear" w:color="auto" w:fill="auto"/>
            <w:vAlign w:val="center"/>
          </w:tcPr>
          <w:p w14:paraId="2431F35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孔庆军</w:t>
            </w:r>
          </w:p>
        </w:tc>
        <w:tc>
          <w:tcPr>
            <w:tcW w:w="3102" w:type="dxa"/>
            <w:shd w:val="clear" w:color="auto" w:fill="auto"/>
            <w:vAlign w:val="center"/>
          </w:tcPr>
          <w:p w14:paraId="2EFFC2B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数学科学学院</w:t>
            </w:r>
          </w:p>
        </w:tc>
        <w:tc>
          <w:tcPr>
            <w:tcW w:w="1576" w:type="dxa"/>
            <w:shd w:val="clear" w:color="auto" w:fill="auto"/>
            <w:noWrap/>
            <w:vAlign w:val="center"/>
          </w:tcPr>
          <w:p w14:paraId="27979FE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赵丽华</w:t>
            </w:r>
          </w:p>
        </w:tc>
      </w:tr>
      <w:tr w14:paraId="68BF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578EAE70">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19</w:t>
            </w:r>
          </w:p>
        </w:tc>
        <w:tc>
          <w:tcPr>
            <w:tcW w:w="2899" w:type="dxa"/>
            <w:shd w:val="clear" w:color="auto" w:fill="auto"/>
            <w:vAlign w:val="center"/>
          </w:tcPr>
          <w:p w14:paraId="0D643926">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物理化学</w:t>
            </w:r>
          </w:p>
        </w:tc>
        <w:tc>
          <w:tcPr>
            <w:tcW w:w="1559" w:type="dxa"/>
            <w:shd w:val="clear" w:color="auto" w:fill="auto"/>
            <w:vAlign w:val="center"/>
          </w:tcPr>
          <w:p w14:paraId="62756DC5">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严峰</w:t>
            </w:r>
          </w:p>
        </w:tc>
        <w:tc>
          <w:tcPr>
            <w:tcW w:w="3102" w:type="dxa"/>
            <w:shd w:val="clear" w:color="auto" w:fill="auto"/>
            <w:vAlign w:val="center"/>
          </w:tcPr>
          <w:p w14:paraId="25B9AFE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化学学院</w:t>
            </w:r>
          </w:p>
        </w:tc>
        <w:tc>
          <w:tcPr>
            <w:tcW w:w="1576" w:type="dxa"/>
            <w:shd w:val="clear" w:color="auto" w:fill="auto"/>
            <w:noWrap/>
            <w:vAlign w:val="center"/>
          </w:tcPr>
          <w:p w14:paraId="2AE37ED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邓鹏</w:t>
            </w:r>
          </w:p>
        </w:tc>
      </w:tr>
      <w:tr w14:paraId="762D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3E0A594C">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20</w:t>
            </w:r>
          </w:p>
        </w:tc>
        <w:tc>
          <w:tcPr>
            <w:tcW w:w="2899" w:type="dxa"/>
            <w:shd w:val="clear" w:color="auto" w:fill="auto"/>
            <w:vAlign w:val="center"/>
          </w:tcPr>
          <w:p w14:paraId="71927F9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视听语言</w:t>
            </w:r>
          </w:p>
        </w:tc>
        <w:tc>
          <w:tcPr>
            <w:tcW w:w="1559" w:type="dxa"/>
            <w:shd w:val="clear" w:color="auto" w:fill="auto"/>
            <w:vAlign w:val="center"/>
          </w:tcPr>
          <w:p w14:paraId="287E0E7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冯丹阳</w:t>
            </w:r>
          </w:p>
        </w:tc>
        <w:tc>
          <w:tcPr>
            <w:tcW w:w="3102" w:type="dxa"/>
            <w:shd w:val="clear" w:color="auto" w:fill="auto"/>
            <w:vAlign w:val="center"/>
          </w:tcPr>
          <w:p w14:paraId="40F113D1">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人文学院</w:t>
            </w:r>
          </w:p>
        </w:tc>
        <w:tc>
          <w:tcPr>
            <w:tcW w:w="1576" w:type="dxa"/>
            <w:shd w:val="clear" w:color="auto" w:fill="auto"/>
            <w:noWrap/>
            <w:vAlign w:val="center"/>
          </w:tcPr>
          <w:p w14:paraId="35E0DBF3">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安璐</w:t>
            </w:r>
          </w:p>
        </w:tc>
      </w:tr>
      <w:tr w14:paraId="3E7F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06A98E0D">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21</w:t>
            </w:r>
          </w:p>
        </w:tc>
        <w:tc>
          <w:tcPr>
            <w:tcW w:w="2899" w:type="dxa"/>
            <w:shd w:val="clear" w:color="auto" w:fill="auto"/>
            <w:vAlign w:val="center"/>
          </w:tcPr>
          <w:p w14:paraId="7340FB99">
            <w:pPr>
              <w:widowControl/>
              <w:jc w:val="center"/>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英语写作与批判性</w:t>
            </w:r>
          </w:p>
          <w:p w14:paraId="260D5D9D">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思维培养</w:t>
            </w:r>
          </w:p>
        </w:tc>
        <w:tc>
          <w:tcPr>
            <w:tcW w:w="1559" w:type="dxa"/>
            <w:shd w:val="clear" w:color="auto" w:fill="auto"/>
            <w:vAlign w:val="center"/>
          </w:tcPr>
          <w:p w14:paraId="006E87B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杨颖</w:t>
            </w:r>
          </w:p>
        </w:tc>
        <w:tc>
          <w:tcPr>
            <w:tcW w:w="3102" w:type="dxa"/>
            <w:shd w:val="clear" w:color="auto" w:fill="auto"/>
            <w:vAlign w:val="center"/>
          </w:tcPr>
          <w:p w14:paraId="789D3047">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人文学院</w:t>
            </w:r>
          </w:p>
        </w:tc>
        <w:tc>
          <w:tcPr>
            <w:tcW w:w="1576" w:type="dxa"/>
            <w:shd w:val="clear" w:color="auto" w:fill="auto"/>
            <w:noWrap/>
            <w:vAlign w:val="center"/>
          </w:tcPr>
          <w:p w14:paraId="61F2C66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安璐</w:t>
            </w:r>
          </w:p>
        </w:tc>
      </w:tr>
      <w:tr w14:paraId="0B84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7E085E47">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22</w:t>
            </w:r>
          </w:p>
        </w:tc>
        <w:tc>
          <w:tcPr>
            <w:tcW w:w="2899" w:type="dxa"/>
            <w:shd w:val="clear" w:color="auto" w:fill="auto"/>
            <w:vAlign w:val="center"/>
          </w:tcPr>
          <w:p w14:paraId="23ADC2A0">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管理沟通</w:t>
            </w:r>
          </w:p>
        </w:tc>
        <w:tc>
          <w:tcPr>
            <w:tcW w:w="1559" w:type="dxa"/>
            <w:shd w:val="clear" w:color="auto" w:fill="auto"/>
            <w:vAlign w:val="center"/>
          </w:tcPr>
          <w:p w14:paraId="1A3C6B9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马翠华</w:t>
            </w:r>
          </w:p>
        </w:tc>
        <w:tc>
          <w:tcPr>
            <w:tcW w:w="3102" w:type="dxa"/>
            <w:shd w:val="clear" w:color="auto" w:fill="auto"/>
            <w:vAlign w:val="center"/>
          </w:tcPr>
          <w:p w14:paraId="3D3DA44A">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经济与管理学院</w:t>
            </w:r>
          </w:p>
        </w:tc>
        <w:tc>
          <w:tcPr>
            <w:tcW w:w="1576" w:type="dxa"/>
            <w:shd w:val="clear" w:color="auto" w:fill="auto"/>
            <w:noWrap/>
            <w:vAlign w:val="center"/>
          </w:tcPr>
          <w:p w14:paraId="03460B45">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刘晓玲</w:t>
            </w:r>
          </w:p>
        </w:tc>
      </w:tr>
      <w:tr w14:paraId="6BB1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246157FE">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23</w:t>
            </w:r>
          </w:p>
        </w:tc>
        <w:tc>
          <w:tcPr>
            <w:tcW w:w="2899" w:type="dxa"/>
            <w:shd w:val="clear" w:color="auto" w:fill="auto"/>
            <w:vAlign w:val="center"/>
          </w:tcPr>
          <w:p w14:paraId="2281D6CD">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工作分析与设计</w:t>
            </w:r>
          </w:p>
        </w:tc>
        <w:tc>
          <w:tcPr>
            <w:tcW w:w="1559" w:type="dxa"/>
            <w:shd w:val="clear" w:color="auto" w:fill="auto"/>
            <w:vAlign w:val="center"/>
          </w:tcPr>
          <w:p w14:paraId="3EA0C75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田力</w:t>
            </w:r>
          </w:p>
        </w:tc>
        <w:tc>
          <w:tcPr>
            <w:tcW w:w="3102" w:type="dxa"/>
            <w:shd w:val="clear" w:color="auto" w:fill="auto"/>
            <w:vAlign w:val="center"/>
          </w:tcPr>
          <w:p w14:paraId="177A7C3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经济与管理学院</w:t>
            </w:r>
          </w:p>
        </w:tc>
        <w:tc>
          <w:tcPr>
            <w:tcW w:w="1576" w:type="dxa"/>
            <w:shd w:val="clear" w:color="auto" w:fill="auto"/>
            <w:noWrap/>
            <w:vAlign w:val="center"/>
          </w:tcPr>
          <w:p w14:paraId="3331466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朱旭光</w:t>
            </w:r>
          </w:p>
        </w:tc>
      </w:tr>
      <w:tr w14:paraId="5EBB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4F324656">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24</w:t>
            </w:r>
          </w:p>
        </w:tc>
        <w:tc>
          <w:tcPr>
            <w:tcW w:w="2899" w:type="dxa"/>
            <w:shd w:val="clear" w:color="auto" w:fill="auto"/>
            <w:vAlign w:val="center"/>
          </w:tcPr>
          <w:p w14:paraId="7516835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展示设计</w:t>
            </w:r>
          </w:p>
        </w:tc>
        <w:tc>
          <w:tcPr>
            <w:tcW w:w="1559" w:type="dxa"/>
            <w:shd w:val="clear" w:color="auto" w:fill="auto"/>
            <w:vAlign w:val="center"/>
          </w:tcPr>
          <w:p w14:paraId="07CE4FDF">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王芝湘</w:t>
            </w:r>
          </w:p>
        </w:tc>
        <w:tc>
          <w:tcPr>
            <w:tcW w:w="3102" w:type="dxa"/>
            <w:shd w:val="clear" w:color="auto" w:fill="auto"/>
            <w:vAlign w:val="center"/>
          </w:tcPr>
          <w:p w14:paraId="432A60A5">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艺术学院</w:t>
            </w:r>
          </w:p>
        </w:tc>
        <w:tc>
          <w:tcPr>
            <w:tcW w:w="1576" w:type="dxa"/>
            <w:shd w:val="clear" w:color="auto" w:fill="auto"/>
            <w:noWrap/>
            <w:vAlign w:val="center"/>
          </w:tcPr>
          <w:p w14:paraId="0AEDD2D9">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张素姗</w:t>
            </w:r>
          </w:p>
        </w:tc>
      </w:tr>
      <w:tr w14:paraId="396D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4AEFA29F">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25</w:t>
            </w:r>
          </w:p>
        </w:tc>
        <w:tc>
          <w:tcPr>
            <w:tcW w:w="2899" w:type="dxa"/>
            <w:shd w:val="clear" w:color="auto" w:fill="auto"/>
            <w:vAlign w:val="center"/>
          </w:tcPr>
          <w:p w14:paraId="60E2A8AE">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品牌形象设计</w:t>
            </w:r>
          </w:p>
        </w:tc>
        <w:tc>
          <w:tcPr>
            <w:tcW w:w="1559" w:type="dxa"/>
            <w:shd w:val="clear" w:color="auto" w:fill="auto"/>
            <w:vAlign w:val="center"/>
          </w:tcPr>
          <w:p w14:paraId="4EE2868A">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高彬</w:t>
            </w:r>
          </w:p>
        </w:tc>
        <w:tc>
          <w:tcPr>
            <w:tcW w:w="3102" w:type="dxa"/>
            <w:shd w:val="clear" w:color="auto" w:fill="auto"/>
            <w:vAlign w:val="center"/>
          </w:tcPr>
          <w:p w14:paraId="6CB8C4FD">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艺术学院</w:t>
            </w:r>
          </w:p>
        </w:tc>
        <w:tc>
          <w:tcPr>
            <w:tcW w:w="1576" w:type="dxa"/>
            <w:shd w:val="clear" w:color="auto" w:fill="auto"/>
            <w:noWrap/>
            <w:vAlign w:val="center"/>
          </w:tcPr>
          <w:p w14:paraId="4D7B7811">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李倩</w:t>
            </w:r>
          </w:p>
        </w:tc>
      </w:tr>
      <w:tr w14:paraId="7974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0ED61175">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26</w:t>
            </w:r>
          </w:p>
        </w:tc>
        <w:tc>
          <w:tcPr>
            <w:tcW w:w="2899" w:type="dxa"/>
            <w:shd w:val="clear" w:color="auto" w:fill="auto"/>
            <w:vAlign w:val="center"/>
          </w:tcPr>
          <w:p w14:paraId="27D66B67">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《体育——网球》</w:t>
            </w:r>
          </w:p>
        </w:tc>
        <w:tc>
          <w:tcPr>
            <w:tcW w:w="1559" w:type="dxa"/>
            <w:shd w:val="clear" w:color="auto" w:fill="auto"/>
            <w:vAlign w:val="center"/>
          </w:tcPr>
          <w:p w14:paraId="680DF548">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吴宾</w:t>
            </w:r>
          </w:p>
        </w:tc>
        <w:tc>
          <w:tcPr>
            <w:tcW w:w="3102" w:type="dxa"/>
            <w:shd w:val="clear" w:color="auto" w:fill="auto"/>
            <w:vAlign w:val="center"/>
          </w:tcPr>
          <w:p w14:paraId="3C727F1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体育工作部</w:t>
            </w:r>
          </w:p>
        </w:tc>
        <w:tc>
          <w:tcPr>
            <w:tcW w:w="1576" w:type="dxa"/>
            <w:shd w:val="clear" w:color="auto" w:fill="auto"/>
            <w:noWrap/>
            <w:vAlign w:val="center"/>
          </w:tcPr>
          <w:p w14:paraId="6E7F8AC4">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周秀龙</w:t>
            </w:r>
          </w:p>
        </w:tc>
      </w:tr>
      <w:tr w14:paraId="78DD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29" w:type="dxa"/>
            <w:shd w:val="clear" w:color="auto" w:fill="auto"/>
            <w:noWrap/>
            <w:vAlign w:val="center"/>
          </w:tcPr>
          <w:p w14:paraId="3A3E4968">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2</w:t>
            </w:r>
            <w:r>
              <w:rPr>
                <w:rFonts w:ascii="仿宋" w:hAnsi="仿宋" w:eastAsia="仿宋" w:cs="宋体"/>
                <w:color w:val="000000"/>
                <w:kern w:val="0"/>
                <w:sz w:val="32"/>
                <w:szCs w:val="32"/>
              </w:rPr>
              <w:t>7</w:t>
            </w:r>
          </w:p>
        </w:tc>
        <w:tc>
          <w:tcPr>
            <w:tcW w:w="2899" w:type="dxa"/>
            <w:shd w:val="clear" w:color="auto" w:fill="auto"/>
            <w:vAlign w:val="center"/>
          </w:tcPr>
          <w:p w14:paraId="45BF800D">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电工电子实践</w:t>
            </w:r>
          </w:p>
        </w:tc>
        <w:tc>
          <w:tcPr>
            <w:tcW w:w="1559" w:type="dxa"/>
            <w:shd w:val="clear" w:color="auto" w:fill="auto"/>
            <w:vAlign w:val="center"/>
          </w:tcPr>
          <w:p w14:paraId="1F4F921A">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沈振乾</w:t>
            </w:r>
          </w:p>
        </w:tc>
        <w:tc>
          <w:tcPr>
            <w:tcW w:w="3102" w:type="dxa"/>
            <w:shd w:val="clear" w:color="auto" w:fill="auto"/>
            <w:vAlign w:val="center"/>
          </w:tcPr>
          <w:p w14:paraId="551B319B">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工程教学实习训练中心</w:t>
            </w:r>
          </w:p>
        </w:tc>
        <w:tc>
          <w:tcPr>
            <w:tcW w:w="1576" w:type="dxa"/>
            <w:shd w:val="clear" w:color="auto" w:fill="auto"/>
            <w:noWrap/>
            <w:vAlign w:val="center"/>
          </w:tcPr>
          <w:p w14:paraId="18D3D04A">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高德罡</w:t>
            </w:r>
          </w:p>
        </w:tc>
      </w:tr>
    </w:tbl>
    <w:p w14:paraId="6C4B2BE0">
      <w:pPr>
        <w:spacing w:line="560" w:lineRule="exact"/>
        <w:ind w:firstLine="640" w:firstLineChars="200"/>
        <w:jc w:val="left"/>
        <w:rPr>
          <w:rFonts w:ascii="Times New Roman" w:hAnsi="Times New Roman"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1" w:fontKey="{B8F29FEA-F7F6-4F78-9C6A-49CD5B7C0FD5}"/>
  </w:font>
  <w:font w:name="方正小标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2" w:fontKey="{DAAFED97-DFDD-4C9A-9025-EBEAC4C000BC}"/>
  </w:font>
  <w:font w:name="仿宋">
    <w:panose1 w:val="02010609060101010101"/>
    <w:charset w:val="86"/>
    <w:family w:val="modern"/>
    <w:pitch w:val="default"/>
    <w:sig w:usb0="800002BF" w:usb1="38CF7CFA" w:usb2="00000016" w:usb3="00000000" w:csb0="00040001" w:csb1="00000000"/>
    <w:embedRegular r:id="rId3" w:fontKey="{2EDE529E-7C62-4656-B85B-570F4BA189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E1F7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1826A0">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1826A0">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1"/>
  <w:drawingGridVerticalSpacing w:val="16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A60AC"/>
    <w:rsid w:val="000F033E"/>
    <w:rsid w:val="00152BBF"/>
    <w:rsid w:val="001668FD"/>
    <w:rsid w:val="00180D26"/>
    <w:rsid w:val="001D1D7B"/>
    <w:rsid w:val="003433F2"/>
    <w:rsid w:val="00356EF5"/>
    <w:rsid w:val="00360FB3"/>
    <w:rsid w:val="00367BFF"/>
    <w:rsid w:val="003A5372"/>
    <w:rsid w:val="003F3E29"/>
    <w:rsid w:val="00400715"/>
    <w:rsid w:val="004066E7"/>
    <w:rsid w:val="004C6487"/>
    <w:rsid w:val="004D334D"/>
    <w:rsid w:val="0051337B"/>
    <w:rsid w:val="005E669A"/>
    <w:rsid w:val="005F73D2"/>
    <w:rsid w:val="0063482C"/>
    <w:rsid w:val="00686D28"/>
    <w:rsid w:val="006A548D"/>
    <w:rsid w:val="006C17BE"/>
    <w:rsid w:val="007220A8"/>
    <w:rsid w:val="007A0D47"/>
    <w:rsid w:val="00814516"/>
    <w:rsid w:val="00884CAC"/>
    <w:rsid w:val="00976E70"/>
    <w:rsid w:val="00A13754"/>
    <w:rsid w:val="00A73DA0"/>
    <w:rsid w:val="00A96574"/>
    <w:rsid w:val="00BA6C14"/>
    <w:rsid w:val="00BB1C3C"/>
    <w:rsid w:val="00C51F0A"/>
    <w:rsid w:val="00C560D1"/>
    <w:rsid w:val="00DA3F51"/>
    <w:rsid w:val="00DB51C1"/>
    <w:rsid w:val="00DD5711"/>
    <w:rsid w:val="00DE3F60"/>
    <w:rsid w:val="00DE54D1"/>
    <w:rsid w:val="00E736F5"/>
    <w:rsid w:val="00F36C95"/>
    <w:rsid w:val="00F87057"/>
    <w:rsid w:val="00FC0AA4"/>
    <w:rsid w:val="00FF1B79"/>
    <w:rsid w:val="00FF3B4C"/>
    <w:rsid w:val="01D569B9"/>
    <w:rsid w:val="044A60AC"/>
    <w:rsid w:val="06B102C3"/>
    <w:rsid w:val="0A0A6095"/>
    <w:rsid w:val="0AFE3482"/>
    <w:rsid w:val="0DC9053B"/>
    <w:rsid w:val="11FE7E7E"/>
    <w:rsid w:val="12BD4C59"/>
    <w:rsid w:val="1ABA3D26"/>
    <w:rsid w:val="1CFE7D9F"/>
    <w:rsid w:val="1E7A4501"/>
    <w:rsid w:val="207F2EE0"/>
    <w:rsid w:val="221A20EE"/>
    <w:rsid w:val="28717A39"/>
    <w:rsid w:val="2A3D5A78"/>
    <w:rsid w:val="2AFF7E46"/>
    <w:rsid w:val="2BB123EE"/>
    <w:rsid w:val="2E0D3354"/>
    <w:rsid w:val="2E103BB4"/>
    <w:rsid w:val="2F5314C5"/>
    <w:rsid w:val="35694364"/>
    <w:rsid w:val="36614459"/>
    <w:rsid w:val="36A6615F"/>
    <w:rsid w:val="36B06A41"/>
    <w:rsid w:val="3D077A5B"/>
    <w:rsid w:val="44004D51"/>
    <w:rsid w:val="4430520C"/>
    <w:rsid w:val="450613D5"/>
    <w:rsid w:val="466E5229"/>
    <w:rsid w:val="4A0B242B"/>
    <w:rsid w:val="4A4E1A76"/>
    <w:rsid w:val="4EF4269E"/>
    <w:rsid w:val="4F1105AC"/>
    <w:rsid w:val="5D3204B6"/>
    <w:rsid w:val="606501F9"/>
    <w:rsid w:val="60922D7D"/>
    <w:rsid w:val="635148B4"/>
    <w:rsid w:val="642D338E"/>
    <w:rsid w:val="67C80F02"/>
    <w:rsid w:val="67FB0362"/>
    <w:rsid w:val="68596B6D"/>
    <w:rsid w:val="6B937824"/>
    <w:rsid w:val="6D8B2AC5"/>
    <w:rsid w:val="6EC02AD2"/>
    <w:rsid w:val="70E9259F"/>
    <w:rsid w:val="753F4AD7"/>
    <w:rsid w:val="76362314"/>
    <w:rsid w:val="78EC79A8"/>
    <w:rsid w:val="7E694BBD"/>
    <w:rsid w:val="7F1F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1"/>
    <w:pPr>
      <w:ind w:left="113" w:firstLine="640"/>
    </w:pPr>
    <w:rPr>
      <w:rFonts w:hint="eastAsia" w:ascii="宋体" w:hAnsi="宋体" w:eastAsia="宋体"/>
      <w:sz w:val="32"/>
    </w:rPr>
  </w:style>
  <w:style w:type="paragraph" w:styleId="3">
    <w:name w:val="Plain Text"/>
    <w:basedOn w:val="1"/>
    <w:link w:val="11"/>
    <w:qFormat/>
    <w:uiPriority w:val="0"/>
    <w:rPr>
      <w:rFonts w:ascii="宋体" w:hAnsi="Courier New" w:eastAsia="宋体" w:cs="Times New Roman"/>
      <w:szCs w:val="20"/>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Arial Unicode MS" w:hAnsi="Arial Unicode MS" w:eastAsia="Arial Unicode MS"/>
      <w:kern w:val="0"/>
      <w:sz w:val="24"/>
    </w:rPr>
  </w:style>
  <w:style w:type="character" w:customStyle="1" w:styleId="9">
    <w:name w:val="页眉 字符"/>
    <w:basedOn w:val="8"/>
    <w:link w:val="5"/>
    <w:qFormat/>
    <w:uiPriority w:val="0"/>
    <w:rPr>
      <w:kern w:val="2"/>
      <w:sz w:val="18"/>
      <w:szCs w:val="18"/>
    </w:rPr>
  </w:style>
  <w:style w:type="character" w:customStyle="1" w:styleId="10">
    <w:name w:val="页脚 字符"/>
    <w:basedOn w:val="8"/>
    <w:link w:val="4"/>
    <w:qFormat/>
    <w:uiPriority w:val="0"/>
    <w:rPr>
      <w:kern w:val="2"/>
      <w:sz w:val="18"/>
      <w:szCs w:val="18"/>
    </w:rPr>
  </w:style>
  <w:style w:type="character" w:customStyle="1" w:styleId="11">
    <w:name w:val="纯文本 字符"/>
    <w:basedOn w:val="8"/>
    <w:link w:val="3"/>
    <w:qFormat/>
    <w:uiPriority w:val="0"/>
    <w:rPr>
      <w:rFonts w:ascii="宋体" w:hAnsi="Courier New" w:eastAsia="宋体" w:cs="Times New Roman"/>
      <w:kern w:val="2"/>
      <w:sz w:val="21"/>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A61FC-7E9B-4DE6-AA9C-E36ABAB10C20}">
  <ds:schemaRefs/>
</ds:datastoreItem>
</file>

<file path=docProps/app.xml><?xml version="1.0" encoding="utf-8"?>
<Properties xmlns="http://schemas.openxmlformats.org/officeDocument/2006/extended-properties" xmlns:vt="http://schemas.openxmlformats.org/officeDocument/2006/docPropsVTypes">
  <Template>Normal</Template>
  <Pages>4</Pages>
  <Words>1150</Words>
  <Characters>1179</Characters>
  <Lines>9</Lines>
  <Paragraphs>2</Paragraphs>
  <TotalTime>1</TotalTime>
  <ScaleCrop>false</ScaleCrop>
  <LinksUpToDate>false</LinksUpToDate>
  <CharactersWithSpaces>1238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2022-04-12T04:38:00Z</dcterms:created>
  <dc:creator>王玉林</dc:creator>
  <cp:lastModifiedBy>lenovo</cp:lastModifiedBy>
  <cp:lastPrinted>2022-04-19T03:09:00Z</cp:lastPrinted>
  <dcterms:modified xsi:type="dcterms:W3CDTF">2025-03-26T01:37:44Z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47FE7E850DDF477AB9E2B1C6771D5FB9</vt:lpwstr>
  </property>
  <property fmtid="{D5CDD505-2E9C-101B-9397-08002B2CF9AE}" pid="4" name="KSOTemplateDocerSaveRecord">
    <vt:lpwstr>eyJoZGlkIjoiOTA0YjE4MzNjMjYwM2E2ZmM2OTFlNGEwNzQwNTM2NzkifQ==</vt:lpwstr>
  </property>
</Properties>
</file>