
<file path=[Content_Types].xml><?xml version="1.0" encoding="utf-8"?>
<Types xmlns="http://schemas.openxmlformats.org/package/2006/content-types">
  <Default Extension="jpeg" ContentType="image/jpeg"/>
  <Default Extension="JPG" ContentType="image/.jpg"/>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5A2E5">
      <w:pPr>
        <w:adjustRightInd w:val="0"/>
        <w:snapToGrid w:val="0"/>
        <w:spacing w:line="500" w:lineRule="exact"/>
        <w:rPr>
          <w:rFonts w:ascii="仿宋_GB2312" w:hAnsi="FangSong" w:eastAsia="仿宋_GB2312"/>
          <w:sz w:val="30"/>
          <w:szCs w:val="30"/>
        </w:rPr>
        <w:sectPr>
          <w:footerReference r:id="rId3" w:type="default"/>
          <w:pgSz w:w="11906" w:h="16838"/>
          <w:pgMar w:top="1440" w:right="1531" w:bottom="1440" w:left="1531" w:header="851" w:footer="992" w:gutter="0"/>
          <w:cols w:space="425" w:num="1"/>
          <w:docGrid w:type="lines" w:linePitch="312" w:charSpace="0"/>
        </w:sectPr>
      </w:pPr>
      <w:bookmarkStart w:id="15" w:name="_GoBack"/>
      <w:bookmarkEnd w:id="15"/>
    </w:p>
    <w:p w14:paraId="007A1D70">
      <w:pPr>
        <w:spacing w:line="480" w:lineRule="auto"/>
        <w:jc w:val="center"/>
        <w:rPr>
          <w:rFonts w:ascii="SimHei" w:hAnsi="SimHei" w:eastAsia="SimHei" w:cs="宋体"/>
          <w:bCs/>
          <w:sz w:val="32"/>
          <w:szCs w:val="32"/>
        </w:rPr>
      </w:pPr>
      <w:r>
        <w:rPr>
          <w:rFonts w:hint="eastAsia" w:ascii="SimHei" w:hAnsi="SimHei" w:eastAsia="SimHei" w:cs="宋体"/>
          <w:bCs/>
          <w:sz w:val="32"/>
          <w:szCs w:val="32"/>
        </w:rPr>
        <w:t>课程建设佐证材料明细表</w:t>
      </w:r>
    </w:p>
    <w:p w14:paraId="2A47FE9D">
      <w:pPr>
        <w:spacing w:line="480" w:lineRule="auto"/>
        <w:jc w:val="distribute"/>
        <w:rPr>
          <w:rFonts w:ascii="宋体" w:cs="宋体"/>
          <w:b/>
          <w:iCs/>
          <w:szCs w:val="21"/>
        </w:rPr>
      </w:pPr>
      <w:bookmarkStart w:id="0" w:name="_Hlk50470631"/>
      <w:bookmarkStart w:id="1" w:name="_Hlk50454408"/>
      <w:bookmarkStart w:id="2" w:name="_Hlk198140584"/>
      <w:bookmarkStart w:id="3" w:name="_Hlk198140401"/>
      <w:bookmarkStart w:id="4" w:name="_Hlk50467774"/>
      <w:r>
        <w:rPr>
          <w:rFonts w:ascii="宋体" w:cs="宋体"/>
          <w:b/>
          <w:iCs/>
          <w:szCs w:val="21"/>
        </w:rPr>
        <w:t>1.</w:t>
      </w:r>
      <w:bookmarkEnd w:id="0"/>
      <w:bookmarkEnd w:id="1"/>
      <w:r>
        <w:rPr>
          <w:rFonts w:hint="eastAsia"/>
        </w:rPr>
        <w:t xml:space="preserve"> “</w:t>
      </w:r>
      <w:r>
        <w:rPr>
          <w:rFonts w:hint="eastAsia" w:ascii="宋体" w:cs="宋体"/>
          <w:b/>
          <w:iCs/>
          <w:szCs w:val="21"/>
        </w:rPr>
        <w:t>织物结构与设计</w:t>
      </w:r>
      <w:r>
        <w:rPr>
          <w:rFonts w:hint="eastAsia"/>
        </w:rPr>
        <w:t>”</w:t>
      </w:r>
      <w:r>
        <w:rPr>
          <w:rFonts w:hint="eastAsia" w:ascii="SimHei" w:hAnsi="SimHei" w:eastAsia="SimHei"/>
        </w:rPr>
        <w:t xml:space="preserve"> </w:t>
      </w:r>
      <w:bookmarkStart w:id="5" w:name="_Hlk198140677"/>
      <w:r>
        <w:rPr>
          <w:rFonts w:hint="eastAsia" w:ascii="SimHei" w:hAnsi="SimHei" w:eastAsia="SimHei"/>
        </w:rPr>
        <w:t>国家级线下一流本科课程</w:t>
      </w:r>
      <w:r>
        <w:rPr>
          <w:rFonts w:hint="eastAsia" w:ascii="宋体" w:cs="宋体"/>
          <w:b/>
          <w:iCs/>
          <w:szCs w:val="21"/>
        </w:rPr>
        <w:t>证书</w:t>
      </w:r>
      <w:bookmarkEnd w:id="2"/>
      <w:bookmarkEnd w:id="5"/>
      <w:r>
        <w:rPr>
          <w:rFonts w:hint="eastAsia" w:ascii="宋体" w:cs="宋体"/>
          <w:b/>
          <w:iCs/>
          <w:szCs w:val="21"/>
        </w:rPr>
        <w:t>……………………………………………</w:t>
      </w:r>
      <w:r>
        <w:rPr>
          <w:rFonts w:ascii="宋体" w:cs="宋体"/>
          <w:b/>
          <w:iCs/>
          <w:szCs w:val="21"/>
        </w:rPr>
        <w:t>1</w:t>
      </w:r>
    </w:p>
    <w:bookmarkEnd w:id="3"/>
    <w:p w14:paraId="254826E7">
      <w:pPr>
        <w:spacing w:line="480" w:lineRule="auto"/>
        <w:jc w:val="distribute"/>
        <w:rPr>
          <w:rFonts w:ascii="宋体" w:cs="宋体"/>
          <w:b/>
          <w:iCs/>
          <w:szCs w:val="21"/>
        </w:rPr>
      </w:pPr>
      <w:bookmarkStart w:id="6" w:name="_Hlk198141268"/>
      <w:r>
        <w:rPr>
          <w:rFonts w:ascii="宋体" w:cs="宋体"/>
          <w:b/>
          <w:iCs/>
          <w:szCs w:val="21"/>
        </w:rPr>
        <w:t>2</w:t>
      </w:r>
      <w:r>
        <w:rPr>
          <w:rFonts w:hint="eastAsia" w:ascii="宋体" w:cs="宋体"/>
          <w:b/>
          <w:iCs/>
          <w:szCs w:val="21"/>
        </w:rPr>
        <w:t>.“纺织材料学”国家级线下一流本科课程证书</w:t>
      </w:r>
      <w:bookmarkEnd w:id="6"/>
      <w:r>
        <w:rPr>
          <w:rFonts w:hint="eastAsia" w:ascii="宋体" w:cs="宋体"/>
          <w:b/>
          <w:iCs/>
          <w:szCs w:val="21"/>
        </w:rPr>
        <w:t>………………</w:t>
      </w:r>
      <w:bookmarkStart w:id="7" w:name="_Hlk198140562"/>
      <w:r>
        <w:rPr>
          <w:rFonts w:hint="eastAsia" w:ascii="宋体" w:cs="宋体"/>
          <w:b/>
          <w:iCs/>
          <w:szCs w:val="21"/>
        </w:rPr>
        <w:t>………………</w:t>
      </w:r>
      <w:bookmarkEnd w:id="7"/>
      <w:r>
        <w:rPr>
          <w:rFonts w:hint="eastAsia" w:ascii="宋体" w:cs="宋体"/>
          <w:b/>
          <w:iCs/>
          <w:szCs w:val="21"/>
        </w:rPr>
        <w:t>………………1</w:t>
      </w:r>
    </w:p>
    <w:p w14:paraId="509CB355">
      <w:pPr>
        <w:spacing w:line="480" w:lineRule="auto"/>
        <w:jc w:val="distribute"/>
        <w:rPr>
          <w:rFonts w:ascii="宋体" w:cs="宋体"/>
          <w:b/>
          <w:iCs/>
          <w:szCs w:val="21"/>
        </w:rPr>
      </w:pPr>
      <w:r>
        <w:rPr>
          <w:rFonts w:ascii="宋体" w:cs="宋体"/>
          <w:b/>
          <w:iCs/>
          <w:szCs w:val="21"/>
        </w:rPr>
        <w:t>3</w:t>
      </w:r>
      <w:r>
        <w:rPr>
          <w:rFonts w:hint="eastAsia" w:ascii="宋体" w:cs="宋体"/>
          <w:b/>
          <w:iCs/>
          <w:szCs w:val="21"/>
        </w:rPr>
        <w:t>.“纺织与现代生活”国家级精品在线开放课程证书………………………………………………</w:t>
      </w:r>
      <w:r>
        <w:rPr>
          <w:rFonts w:ascii="宋体" w:cs="宋体"/>
          <w:b/>
          <w:iCs/>
          <w:szCs w:val="21"/>
        </w:rPr>
        <w:t>2</w:t>
      </w:r>
    </w:p>
    <w:p w14:paraId="2D52AC56">
      <w:pPr>
        <w:spacing w:line="480" w:lineRule="auto"/>
        <w:jc w:val="distribute"/>
        <w:rPr>
          <w:rFonts w:hint="eastAsia" w:ascii="宋体" w:eastAsia="宋体" w:cs="宋体"/>
          <w:b/>
          <w:iCs/>
          <w:szCs w:val="21"/>
          <w:lang w:eastAsia="zh-CN"/>
        </w:rPr>
      </w:pPr>
      <w:bookmarkStart w:id="8" w:name="_Hlk198141300"/>
      <w:r>
        <w:rPr>
          <w:rFonts w:ascii="宋体" w:cs="宋体"/>
          <w:b/>
          <w:iCs/>
          <w:szCs w:val="21"/>
        </w:rPr>
        <w:t>4</w:t>
      </w:r>
      <w:r>
        <w:rPr>
          <w:rFonts w:hint="eastAsia" w:ascii="宋体" w:cs="宋体"/>
          <w:b/>
          <w:iCs/>
          <w:szCs w:val="21"/>
        </w:rPr>
        <w:t>.“织物结构与设计”天津市课程思政示范课程证书</w:t>
      </w:r>
      <w:bookmarkEnd w:id="8"/>
      <w:r>
        <w:rPr>
          <w:rFonts w:hint="eastAsia" w:ascii="宋体" w:cs="宋体"/>
          <w:b/>
          <w:iCs/>
          <w:szCs w:val="21"/>
        </w:rPr>
        <w:t>………………………………………………</w:t>
      </w:r>
      <w:r>
        <w:rPr>
          <w:rFonts w:hint="eastAsia" w:ascii="宋体" w:cs="宋体"/>
          <w:b/>
          <w:iCs/>
          <w:szCs w:val="21"/>
          <w:lang w:val="en-US" w:eastAsia="zh-CN"/>
        </w:rPr>
        <w:t>2</w:t>
      </w:r>
    </w:p>
    <w:bookmarkEnd w:id="4"/>
    <w:p w14:paraId="1CDB22D4">
      <w:pPr>
        <w:tabs>
          <w:tab w:val="left" w:pos="1990"/>
        </w:tabs>
        <w:spacing w:line="480" w:lineRule="auto"/>
        <w:jc w:val="distribute"/>
        <w:rPr>
          <w:rFonts w:hint="eastAsia" w:ascii="宋体" w:cs="宋体"/>
          <w:b/>
          <w:iCs/>
          <w:szCs w:val="21"/>
        </w:rPr>
      </w:pPr>
      <w:bookmarkStart w:id="9" w:name="_Hlk69489113"/>
      <w:bookmarkStart w:id="10" w:name="_Hlk50470742"/>
      <w:bookmarkStart w:id="11" w:name="_Hlk50468026"/>
      <w:r>
        <w:rPr>
          <w:rFonts w:ascii="宋体" w:cs="宋体"/>
          <w:b/>
          <w:iCs/>
          <w:szCs w:val="21"/>
        </w:rPr>
        <w:t>5.Pattern Design of Textiles</w:t>
      </w:r>
      <w:r>
        <w:rPr>
          <w:rFonts w:hint="eastAsia" w:ascii="宋体" w:cs="宋体"/>
          <w:b/>
          <w:iCs/>
          <w:szCs w:val="21"/>
        </w:rPr>
        <w:t>（纺织品图案设计）</w:t>
      </w:r>
      <w:bookmarkEnd w:id="9"/>
      <w:r>
        <w:rPr>
          <w:rFonts w:hint="eastAsia" w:ascii="宋体" w:cs="宋体"/>
          <w:b/>
          <w:iCs/>
          <w:szCs w:val="21"/>
        </w:rPr>
        <w:t>天津市来华留学英语授课品牌课程</w:t>
      </w:r>
      <w:bookmarkEnd w:id="10"/>
      <w:bookmarkStart w:id="12" w:name="_Hlk50467861"/>
      <w:r>
        <w:rPr>
          <w:rFonts w:hint="eastAsia" w:ascii="宋体" w:cs="宋体"/>
          <w:b/>
          <w:iCs/>
          <w:szCs w:val="21"/>
        </w:rPr>
        <w:t xml:space="preserve">设计… </w:t>
      </w:r>
      <w:bookmarkEnd w:id="11"/>
      <w:bookmarkEnd w:id="12"/>
      <w:bookmarkStart w:id="13" w:name="_Hlk69489163"/>
      <w:bookmarkStart w:id="14" w:name="_Hlk50470821"/>
      <w:r>
        <w:rPr>
          <w:rFonts w:ascii="宋体" w:cs="宋体"/>
          <w:b/>
          <w:iCs/>
          <w:szCs w:val="21"/>
        </w:rPr>
        <w:t>3</w:t>
      </w:r>
    </w:p>
    <w:p w14:paraId="2EA678A5">
      <w:pPr>
        <w:tabs>
          <w:tab w:val="left" w:pos="1569"/>
        </w:tabs>
        <w:spacing w:line="480" w:lineRule="auto"/>
        <w:jc w:val="distribute"/>
        <w:rPr>
          <w:rFonts w:ascii="宋体" w:cs="宋体"/>
          <w:b/>
          <w:iCs/>
          <w:szCs w:val="21"/>
        </w:rPr>
      </w:pPr>
      <w:r>
        <w:rPr>
          <w:rFonts w:ascii="宋体" w:cs="宋体"/>
          <w:b/>
          <w:iCs/>
          <w:szCs w:val="21"/>
        </w:rPr>
        <w:t>6.</w:t>
      </w:r>
      <w:r>
        <w:rPr>
          <w:rFonts w:hint="eastAsia" w:ascii="宋体" w:cs="宋体"/>
          <w:b/>
          <w:iCs/>
          <w:szCs w:val="21"/>
        </w:rPr>
        <w:t>“织物图案设计”校级课堂教学改革专项课程、校级一流课程批文……………………………</w:t>
      </w:r>
      <w:r>
        <w:rPr>
          <w:rFonts w:ascii="宋体" w:cs="宋体"/>
          <w:b/>
          <w:iCs/>
          <w:szCs w:val="21"/>
        </w:rPr>
        <w:t>5</w:t>
      </w:r>
    </w:p>
    <w:bookmarkEnd w:id="13"/>
    <w:p w14:paraId="4E12E2B7">
      <w:pPr>
        <w:tabs>
          <w:tab w:val="left" w:pos="1990"/>
        </w:tabs>
        <w:spacing w:line="480" w:lineRule="auto"/>
        <w:jc w:val="distribute"/>
        <w:rPr>
          <w:rFonts w:ascii="宋体" w:cs="宋体"/>
          <w:b/>
          <w:iCs/>
          <w:szCs w:val="21"/>
        </w:rPr>
      </w:pPr>
    </w:p>
    <w:bookmarkEnd w:id="14"/>
    <w:p w14:paraId="621DD265">
      <w:pPr>
        <w:adjustRightInd w:val="0"/>
        <w:snapToGrid w:val="0"/>
        <w:spacing w:line="360" w:lineRule="auto"/>
        <w:jc w:val="left"/>
        <w:rPr>
          <w:rFonts w:ascii="仿宋_GB2312" w:hAnsi="FangSong" w:eastAsia="仿宋_GB2312"/>
          <w:sz w:val="30"/>
          <w:szCs w:val="30"/>
        </w:rPr>
      </w:pPr>
    </w:p>
    <w:p w14:paraId="57781D75">
      <w:pPr>
        <w:adjustRightInd w:val="0"/>
        <w:snapToGrid w:val="0"/>
        <w:spacing w:line="360" w:lineRule="auto"/>
        <w:rPr>
          <w:rFonts w:ascii="仿宋_GB2312" w:hAnsi="FangSong" w:eastAsia="仿宋_GB2312"/>
          <w:sz w:val="30"/>
          <w:szCs w:val="30"/>
        </w:rPr>
      </w:pPr>
    </w:p>
    <w:p w14:paraId="754AA1EE">
      <w:pPr>
        <w:adjustRightInd w:val="0"/>
        <w:snapToGrid w:val="0"/>
        <w:spacing w:line="360" w:lineRule="auto"/>
        <w:rPr>
          <w:rFonts w:ascii="仿宋_GB2312" w:hAnsi="FangSong" w:eastAsia="仿宋_GB2312"/>
          <w:sz w:val="30"/>
          <w:szCs w:val="30"/>
        </w:rPr>
      </w:pPr>
    </w:p>
    <w:p w14:paraId="47E5B0E0">
      <w:pPr>
        <w:tabs>
          <w:tab w:val="left" w:pos="1990"/>
        </w:tabs>
        <w:spacing w:line="480" w:lineRule="auto"/>
        <w:jc w:val="left"/>
        <w:rPr>
          <w:rFonts w:ascii="宋体" w:cs="宋体"/>
          <w:b/>
          <w:iCs/>
          <w:szCs w:val="21"/>
        </w:rPr>
      </w:pPr>
    </w:p>
    <w:p w14:paraId="33E4AC9F">
      <w:pPr>
        <w:tabs>
          <w:tab w:val="left" w:pos="1990"/>
        </w:tabs>
        <w:spacing w:line="480" w:lineRule="auto"/>
        <w:jc w:val="left"/>
        <w:rPr>
          <w:rFonts w:ascii="宋体" w:cs="宋体"/>
          <w:b/>
          <w:iCs/>
          <w:szCs w:val="21"/>
        </w:rPr>
      </w:pPr>
    </w:p>
    <w:p w14:paraId="6BF89662">
      <w:pPr>
        <w:tabs>
          <w:tab w:val="left" w:pos="1990"/>
        </w:tabs>
        <w:spacing w:line="480" w:lineRule="auto"/>
        <w:jc w:val="left"/>
        <w:rPr>
          <w:rFonts w:ascii="宋体" w:cs="宋体"/>
          <w:b/>
          <w:iCs/>
          <w:szCs w:val="21"/>
        </w:rPr>
      </w:pPr>
    </w:p>
    <w:p w14:paraId="1CB66691">
      <w:pPr>
        <w:tabs>
          <w:tab w:val="left" w:pos="1990"/>
        </w:tabs>
        <w:spacing w:line="480" w:lineRule="auto"/>
        <w:jc w:val="left"/>
        <w:rPr>
          <w:rFonts w:ascii="宋体" w:cs="宋体"/>
          <w:b/>
          <w:iCs/>
          <w:szCs w:val="21"/>
        </w:rPr>
      </w:pPr>
    </w:p>
    <w:p w14:paraId="664C3DB6">
      <w:pPr>
        <w:tabs>
          <w:tab w:val="left" w:pos="1990"/>
        </w:tabs>
        <w:spacing w:line="480" w:lineRule="auto"/>
        <w:jc w:val="left"/>
        <w:rPr>
          <w:rFonts w:ascii="宋体" w:cs="宋体"/>
          <w:b/>
          <w:iCs/>
          <w:szCs w:val="21"/>
        </w:rPr>
      </w:pPr>
    </w:p>
    <w:p w14:paraId="0B54AB8A">
      <w:pPr>
        <w:tabs>
          <w:tab w:val="left" w:pos="1990"/>
        </w:tabs>
        <w:spacing w:line="480" w:lineRule="auto"/>
        <w:jc w:val="left"/>
        <w:rPr>
          <w:rFonts w:ascii="宋体" w:cs="宋体"/>
          <w:b/>
          <w:iCs/>
          <w:szCs w:val="21"/>
        </w:rPr>
      </w:pPr>
    </w:p>
    <w:p w14:paraId="2861AA0A">
      <w:pPr>
        <w:tabs>
          <w:tab w:val="left" w:pos="1990"/>
        </w:tabs>
        <w:spacing w:line="480" w:lineRule="auto"/>
        <w:jc w:val="left"/>
        <w:rPr>
          <w:rFonts w:ascii="宋体" w:cs="宋体"/>
          <w:b/>
          <w:iCs/>
          <w:szCs w:val="21"/>
        </w:rPr>
      </w:pPr>
    </w:p>
    <w:p w14:paraId="35AA8368">
      <w:pPr>
        <w:tabs>
          <w:tab w:val="left" w:pos="1990"/>
        </w:tabs>
        <w:spacing w:line="480" w:lineRule="auto"/>
        <w:jc w:val="left"/>
        <w:rPr>
          <w:rFonts w:ascii="宋体" w:cs="宋体"/>
          <w:b/>
          <w:iCs/>
          <w:szCs w:val="21"/>
        </w:rPr>
      </w:pPr>
    </w:p>
    <w:p w14:paraId="6D6E6BBF">
      <w:pPr>
        <w:tabs>
          <w:tab w:val="left" w:pos="1990"/>
        </w:tabs>
        <w:spacing w:line="480" w:lineRule="auto"/>
        <w:jc w:val="left"/>
        <w:rPr>
          <w:rFonts w:ascii="宋体" w:cs="宋体"/>
          <w:b/>
          <w:iCs/>
          <w:szCs w:val="21"/>
        </w:rPr>
      </w:pPr>
    </w:p>
    <w:p w14:paraId="5B8656ED">
      <w:pPr>
        <w:tabs>
          <w:tab w:val="left" w:pos="1990"/>
        </w:tabs>
        <w:spacing w:line="480" w:lineRule="auto"/>
        <w:jc w:val="left"/>
        <w:rPr>
          <w:rFonts w:ascii="宋体" w:cs="宋体"/>
          <w:b/>
          <w:iCs/>
          <w:szCs w:val="21"/>
        </w:rPr>
      </w:pPr>
    </w:p>
    <w:p w14:paraId="5FE69C92">
      <w:pPr>
        <w:tabs>
          <w:tab w:val="left" w:pos="1990"/>
        </w:tabs>
        <w:spacing w:line="480" w:lineRule="auto"/>
        <w:jc w:val="left"/>
        <w:rPr>
          <w:rFonts w:ascii="宋体" w:cs="宋体"/>
          <w:b/>
          <w:iCs/>
          <w:szCs w:val="21"/>
        </w:rPr>
      </w:pPr>
    </w:p>
    <w:p w14:paraId="67DBAEA9">
      <w:pPr>
        <w:tabs>
          <w:tab w:val="left" w:pos="1990"/>
        </w:tabs>
        <w:spacing w:line="480" w:lineRule="auto"/>
        <w:jc w:val="left"/>
        <w:rPr>
          <w:rFonts w:ascii="宋体" w:cs="宋体"/>
          <w:b/>
          <w:iCs/>
          <w:szCs w:val="21"/>
        </w:rPr>
      </w:pPr>
      <w:r>
        <w:rPr>
          <w:rFonts w:hint="eastAsia" w:ascii="宋体" w:cs="宋体"/>
          <w:b/>
          <w:iCs/>
          <w:szCs w:val="21"/>
        </w:rPr>
        <w:t>1. “织物结构与设计” 国家级线下一流课程证书</w:t>
      </w:r>
    </w:p>
    <w:p w14:paraId="18670503">
      <w:pPr>
        <w:tabs>
          <w:tab w:val="left" w:pos="1990"/>
        </w:tabs>
        <w:spacing w:line="480" w:lineRule="auto"/>
        <w:jc w:val="left"/>
        <w:rPr>
          <w:rFonts w:hint="eastAsia" w:ascii="宋体" w:cs="宋体"/>
          <w:b/>
          <w:iCs/>
          <w:szCs w:val="21"/>
        </w:rPr>
      </w:pPr>
      <w:r>
        <w:drawing>
          <wp:inline distT="0" distB="0" distL="0" distR="0">
            <wp:extent cx="5276215" cy="35306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5276215" cy="3530600"/>
                    </a:xfrm>
                    <a:prstGeom prst="rect">
                      <a:avLst/>
                    </a:prstGeom>
                    <a:noFill/>
                    <a:ln>
                      <a:noFill/>
                    </a:ln>
                  </pic:spPr>
                </pic:pic>
              </a:graphicData>
            </a:graphic>
          </wp:inline>
        </w:drawing>
      </w:r>
    </w:p>
    <w:p w14:paraId="63E64732">
      <w:pPr>
        <w:spacing w:line="480" w:lineRule="auto"/>
        <w:jc w:val="left"/>
        <w:rPr>
          <w:rFonts w:ascii="宋体" w:cs="宋体"/>
          <w:b/>
          <w:iCs/>
          <w:szCs w:val="21"/>
        </w:rPr>
      </w:pPr>
    </w:p>
    <w:p w14:paraId="117EE213">
      <w:pPr>
        <w:spacing w:line="480" w:lineRule="auto"/>
        <w:jc w:val="left"/>
        <w:rPr>
          <w:rFonts w:ascii="宋体" w:cs="宋体"/>
          <w:b/>
          <w:iCs/>
          <w:szCs w:val="21"/>
        </w:rPr>
      </w:pPr>
      <w:r>
        <w:rPr>
          <w:rFonts w:hint="eastAsia" w:ascii="宋体" w:cs="宋体"/>
          <w:b/>
          <w:iCs/>
          <w:szCs w:val="21"/>
        </w:rPr>
        <w:t>2.“纺织材料学”国家级线下一流本科课程证书</w:t>
      </w:r>
    </w:p>
    <w:p w14:paraId="4786B773">
      <w:pPr>
        <w:spacing w:line="480" w:lineRule="auto"/>
        <w:jc w:val="left"/>
        <w:rPr>
          <w:rFonts w:ascii="宋体" w:cs="宋体"/>
          <w:b/>
          <w:iCs/>
          <w:szCs w:val="21"/>
        </w:rPr>
      </w:pPr>
      <w:r>
        <w:drawing>
          <wp:inline distT="0" distB="0" distL="0" distR="0">
            <wp:extent cx="5276215" cy="3496310"/>
            <wp:effectExtent l="0" t="0" r="63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5276215" cy="3496310"/>
                    </a:xfrm>
                    <a:prstGeom prst="rect">
                      <a:avLst/>
                    </a:prstGeom>
                    <a:noFill/>
                    <a:ln>
                      <a:noFill/>
                    </a:ln>
                  </pic:spPr>
                </pic:pic>
              </a:graphicData>
            </a:graphic>
          </wp:inline>
        </w:drawing>
      </w:r>
    </w:p>
    <w:p w14:paraId="15DC8EDF">
      <w:pPr>
        <w:spacing w:line="480" w:lineRule="auto"/>
        <w:jc w:val="left"/>
        <w:rPr>
          <w:rFonts w:ascii="宋体" w:cs="宋体"/>
          <w:b/>
          <w:iCs/>
          <w:szCs w:val="21"/>
        </w:rPr>
      </w:pPr>
    </w:p>
    <w:p w14:paraId="573A3053">
      <w:pPr>
        <w:spacing w:line="480" w:lineRule="auto"/>
        <w:jc w:val="left"/>
        <w:rPr>
          <w:rFonts w:ascii="宋体" w:cs="宋体"/>
          <w:b/>
          <w:iCs/>
          <w:szCs w:val="21"/>
        </w:rPr>
      </w:pPr>
      <w:r>
        <w:rPr>
          <w:rFonts w:ascii="宋体" w:cs="宋体"/>
          <w:b/>
          <w:iCs/>
          <w:szCs w:val="21"/>
        </w:rPr>
        <w:t>3.</w:t>
      </w:r>
      <w:r>
        <w:rPr>
          <w:rFonts w:hint="eastAsia"/>
        </w:rPr>
        <w:t xml:space="preserve"> </w:t>
      </w:r>
      <w:r>
        <w:rPr>
          <w:rFonts w:hint="eastAsia" w:ascii="宋体" w:cs="宋体"/>
          <w:b/>
          <w:iCs/>
          <w:szCs w:val="21"/>
        </w:rPr>
        <w:t>纺织与现代生活国家级精品在线开放课程证书</w:t>
      </w:r>
    </w:p>
    <w:p w14:paraId="4A36EC13">
      <w:pPr>
        <w:tabs>
          <w:tab w:val="left" w:pos="1990"/>
        </w:tabs>
        <w:spacing w:line="480" w:lineRule="auto"/>
        <w:jc w:val="left"/>
        <w:rPr>
          <w:rFonts w:ascii="宋体" w:cs="宋体"/>
          <w:b/>
          <w:iCs/>
          <w:szCs w:val="21"/>
        </w:rPr>
      </w:pPr>
      <w:r>
        <w:rPr>
          <w:rFonts w:ascii="宋体" w:cs="宋体"/>
          <w:b/>
          <w:iCs/>
          <w:szCs w:val="21"/>
        </w:rPr>
        <w:drawing>
          <wp:inline distT="0" distB="0" distL="0" distR="0">
            <wp:extent cx="5751195" cy="384810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l="10736" t="210" r="5360"/>
                    <a:stretch>
                      <a:fillRect/>
                    </a:stretch>
                  </pic:blipFill>
                  <pic:spPr>
                    <a:xfrm>
                      <a:off x="0" y="0"/>
                      <a:ext cx="5763617" cy="3856868"/>
                    </a:xfrm>
                    <a:prstGeom prst="rect">
                      <a:avLst/>
                    </a:prstGeom>
                    <a:noFill/>
                    <a:ln>
                      <a:noFill/>
                    </a:ln>
                  </pic:spPr>
                </pic:pic>
              </a:graphicData>
            </a:graphic>
          </wp:inline>
        </w:drawing>
      </w:r>
    </w:p>
    <w:p w14:paraId="380B81A0">
      <w:pPr>
        <w:tabs>
          <w:tab w:val="left" w:pos="1990"/>
        </w:tabs>
        <w:spacing w:line="480" w:lineRule="auto"/>
        <w:jc w:val="left"/>
        <w:rPr>
          <w:rFonts w:ascii="宋体" w:cs="宋体"/>
          <w:b/>
          <w:iCs/>
          <w:szCs w:val="21"/>
        </w:rPr>
      </w:pPr>
    </w:p>
    <w:p w14:paraId="0D60185E">
      <w:pPr>
        <w:tabs>
          <w:tab w:val="left" w:pos="1990"/>
        </w:tabs>
        <w:spacing w:line="480" w:lineRule="auto"/>
        <w:jc w:val="left"/>
        <w:rPr>
          <w:rFonts w:ascii="宋体" w:cs="宋体"/>
          <w:b/>
          <w:iCs/>
          <w:szCs w:val="21"/>
        </w:rPr>
      </w:pPr>
      <w:r>
        <w:rPr>
          <w:rFonts w:ascii="宋体" w:cs="宋体"/>
          <w:b/>
          <w:iCs/>
          <w:szCs w:val="21"/>
        </w:rPr>
        <w:t>4</w:t>
      </w:r>
      <w:r>
        <w:rPr>
          <w:rFonts w:hint="eastAsia" w:ascii="宋体" w:cs="宋体"/>
          <w:b/>
          <w:iCs/>
          <w:szCs w:val="21"/>
        </w:rPr>
        <w:t>.“织物结构与设计”天津市课程思政示范课程证书</w:t>
      </w:r>
    </w:p>
    <w:p w14:paraId="5A0BB02F">
      <w:pPr>
        <w:tabs>
          <w:tab w:val="left" w:pos="1990"/>
        </w:tabs>
        <w:spacing w:line="480" w:lineRule="auto"/>
        <w:jc w:val="left"/>
        <w:rPr>
          <w:rFonts w:ascii="宋体" w:cs="宋体"/>
          <w:b/>
          <w:iCs/>
          <w:szCs w:val="21"/>
        </w:rPr>
      </w:pPr>
      <w:r>
        <w:drawing>
          <wp:inline distT="0" distB="0" distL="0" distR="0">
            <wp:extent cx="5344160" cy="3559175"/>
            <wp:effectExtent l="0" t="0" r="889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srcRect t="2552" r="1784" b="4573"/>
                    <a:stretch>
                      <a:fillRect/>
                    </a:stretch>
                  </pic:blipFill>
                  <pic:spPr>
                    <a:xfrm>
                      <a:off x="0" y="0"/>
                      <a:ext cx="5346355" cy="3560764"/>
                    </a:xfrm>
                    <a:prstGeom prst="rect">
                      <a:avLst/>
                    </a:prstGeom>
                    <a:noFill/>
                    <a:ln>
                      <a:noFill/>
                    </a:ln>
                  </pic:spPr>
                </pic:pic>
              </a:graphicData>
            </a:graphic>
          </wp:inline>
        </w:drawing>
      </w:r>
    </w:p>
    <w:p w14:paraId="7103A90C">
      <w:pPr>
        <w:tabs>
          <w:tab w:val="left" w:pos="1990"/>
        </w:tabs>
        <w:spacing w:line="480" w:lineRule="auto"/>
        <w:jc w:val="left"/>
        <w:rPr>
          <w:rFonts w:ascii="宋体" w:cs="宋体"/>
          <w:b/>
          <w:iCs/>
          <w:szCs w:val="21"/>
        </w:rPr>
      </w:pPr>
      <w:r>
        <w:rPr>
          <w:rFonts w:ascii="宋体" w:cs="宋体"/>
          <w:b/>
          <w:iCs/>
          <w:szCs w:val="21"/>
        </w:rPr>
        <w:t>5.</w:t>
      </w:r>
      <w:r>
        <w:rPr>
          <w:rFonts w:hint="eastAsia" w:ascii="宋体" w:cs="宋体"/>
          <w:b/>
          <w:iCs/>
          <w:szCs w:val="21"/>
        </w:rPr>
        <w:t>Pattern Design of Textiles（纺织品图案设计）天津市来华留学英语授课品牌课程设</w:t>
      </w:r>
    </w:p>
    <w:p w14:paraId="78F00A7C">
      <w:pPr>
        <w:tabs>
          <w:tab w:val="left" w:pos="1990"/>
        </w:tabs>
        <w:spacing w:line="480" w:lineRule="auto"/>
        <w:jc w:val="left"/>
        <w:rPr>
          <w:rFonts w:ascii="宋体" w:cs="宋体"/>
          <w:b/>
          <w:iCs/>
          <w:szCs w:val="21"/>
        </w:rPr>
      </w:pPr>
      <w:r>
        <w:drawing>
          <wp:inline distT="0" distB="0" distL="0" distR="0">
            <wp:extent cx="5615940" cy="6434455"/>
            <wp:effectExtent l="0" t="0" r="3810" b="444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0"/>
                    <a:srcRect/>
                    <a:stretch>
                      <a:fillRect/>
                    </a:stretch>
                  </pic:blipFill>
                  <pic:spPr>
                    <a:xfrm>
                      <a:off x="0" y="0"/>
                      <a:ext cx="5615940" cy="6434455"/>
                    </a:xfrm>
                    <a:prstGeom prst="rect">
                      <a:avLst/>
                    </a:prstGeom>
                    <a:noFill/>
                    <a:ln>
                      <a:noFill/>
                    </a:ln>
                  </pic:spPr>
                </pic:pic>
              </a:graphicData>
            </a:graphic>
          </wp:inline>
        </w:drawing>
      </w:r>
    </w:p>
    <w:p w14:paraId="493F3022">
      <w:pPr>
        <w:tabs>
          <w:tab w:val="left" w:pos="1990"/>
        </w:tabs>
        <w:spacing w:line="480" w:lineRule="auto"/>
        <w:jc w:val="left"/>
        <w:rPr>
          <w:rFonts w:ascii="宋体" w:cs="宋体"/>
          <w:b/>
          <w:iCs/>
          <w:szCs w:val="21"/>
        </w:rPr>
      </w:pPr>
      <w:r>
        <w:rPr>
          <w:rFonts w:ascii="宋体" w:cs="宋体"/>
          <w:b/>
          <w:iCs/>
          <w:szCs w:val="21"/>
        </w:rPr>
        <w:drawing>
          <wp:inline distT="0" distB="0" distL="0" distR="0">
            <wp:extent cx="5615940" cy="4281170"/>
            <wp:effectExtent l="0" t="0" r="3810" b="508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15940" cy="4281170"/>
                    </a:xfrm>
                    <a:prstGeom prst="rect">
                      <a:avLst/>
                    </a:prstGeom>
                    <a:noFill/>
                    <a:ln>
                      <a:noFill/>
                    </a:ln>
                  </pic:spPr>
                </pic:pic>
              </a:graphicData>
            </a:graphic>
          </wp:inline>
        </w:drawing>
      </w:r>
    </w:p>
    <w:p w14:paraId="16BF3EE0">
      <w:pPr>
        <w:tabs>
          <w:tab w:val="left" w:pos="1990"/>
        </w:tabs>
        <w:spacing w:line="480" w:lineRule="auto"/>
        <w:jc w:val="left"/>
        <w:rPr>
          <w:rFonts w:ascii="宋体" w:cs="宋体"/>
          <w:b/>
          <w:iCs/>
          <w:szCs w:val="21"/>
        </w:rPr>
      </w:pPr>
    </w:p>
    <w:p w14:paraId="2B6317F1">
      <w:pPr>
        <w:tabs>
          <w:tab w:val="left" w:pos="1990"/>
        </w:tabs>
        <w:spacing w:line="480" w:lineRule="auto"/>
        <w:jc w:val="left"/>
        <w:rPr>
          <w:rFonts w:ascii="宋体" w:cs="宋体"/>
          <w:b/>
          <w:iCs/>
          <w:szCs w:val="21"/>
        </w:rPr>
      </w:pPr>
    </w:p>
    <w:p w14:paraId="205ACEE5">
      <w:pPr>
        <w:tabs>
          <w:tab w:val="left" w:pos="1990"/>
        </w:tabs>
        <w:spacing w:line="480" w:lineRule="auto"/>
        <w:jc w:val="left"/>
        <w:rPr>
          <w:rFonts w:ascii="宋体" w:cs="宋体"/>
          <w:b/>
          <w:iCs/>
          <w:szCs w:val="21"/>
        </w:rPr>
      </w:pPr>
    </w:p>
    <w:p w14:paraId="193783AB">
      <w:pPr>
        <w:tabs>
          <w:tab w:val="left" w:pos="1990"/>
        </w:tabs>
        <w:spacing w:line="480" w:lineRule="auto"/>
        <w:jc w:val="left"/>
        <w:rPr>
          <w:rFonts w:ascii="宋体" w:cs="宋体"/>
          <w:b/>
          <w:iCs/>
          <w:szCs w:val="21"/>
        </w:rPr>
      </w:pPr>
    </w:p>
    <w:p w14:paraId="06721F82">
      <w:pPr>
        <w:tabs>
          <w:tab w:val="left" w:pos="1990"/>
        </w:tabs>
        <w:spacing w:line="480" w:lineRule="auto"/>
        <w:jc w:val="left"/>
        <w:rPr>
          <w:rFonts w:ascii="宋体" w:cs="宋体"/>
          <w:b/>
          <w:iCs/>
          <w:szCs w:val="21"/>
        </w:rPr>
      </w:pPr>
    </w:p>
    <w:p w14:paraId="2CFC05A5">
      <w:pPr>
        <w:tabs>
          <w:tab w:val="left" w:pos="1990"/>
        </w:tabs>
        <w:spacing w:line="480" w:lineRule="auto"/>
        <w:jc w:val="left"/>
        <w:rPr>
          <w:rFonts w:ascii="宋体" w:cs="宋体"/>
          <w:b/>
          <w:iCs/>
          <w:szCs w:val="21"/>
        </w:rPr>
      </w:pPr>
    </w:p>
    <w:p w14:paraId="23FE2ED4">
      <w:pPr>
        <w:tabs>
          <w:tab w:val="left" w:pos="1990"/>
        </w:tabs>
        <w:spacing w:line="480" w:lineRule="auto"/>
        <w:jc w:val="left"/>
        <w:rPr>
          <w:rFonts w:ascii="宋体" w:cs="宋体"/>
          <w:b/>
          <w:iCs/>
          <w:szCs w:val="21"/>
        </w:rPr>
      </w:pPr>
    </w:p>
    <w:p w14:paraId="522EF778">
      <w:pPr>
        <w:tabs>
          <w:tab w:val="left" w:pos="1990"/>
        </w:tabs>
        <w:spacing w:line="480" w:lineRule="auto"/>
        <w:jc w:val="left"/>
        <w:rPr>
          <w:rFonts w:ascii="宋体" w:cs="宋体"/>
          <w:b/>
          <w:iCs/>
          <w:szCs w:val="21"/>
        </w:rPr>
      </w:pPr>
    </w:p>
    <w:p w14:paraId="057D2040">
      <w:pPr>
        <w:tabs>
          <w:tab w:val="left" w:pos="1990"/>
        </w:tabs>
        <w:spacing w:line="480" w:lineRule="auto"/>
        <w:jc w:val="left"/>
        <w:rPr>
          <w:rFonts w:ascii="宋体" w:cs="宋体"/>
          <w:b/>
          <w:iCs/>
          <w:szCs w:val="21"/>
        </w:rPr>
      </w:pPr>
    </w:p>
    <w:p w14:paraId="5063BB85">
      <w:pPr>
        <w:tabs>
          <w:tab w:val="left" w:pos="1990"/>
        </w:tabs>
        <w:spacing w:line="480" w:lineRule="auto"/>
        <w:jc w:val="left"/>
        <w:rPr>
          <w:rFonts w:ascii="宋体" w:cs="宋体"/>
          <w:b/>
          <w:iCs/>
          <w:szCs w:val="21"/>
        </w:rPr>
      </w:pPr>
    </w:p>
    <w:p w14:paraId="173F1442">
      <w:pPr>
        <w:tabs>
          <w:tab w:val="left" w:pos="1990"/>
        </w:tabs>
        <w:spacing w:line="480" w:lineRule="auto"/>
        <w:jc w:val="left"/>
        <w:rPr>
          <w:rFonts w:ascii="宋体" w:cs="宋体"/>
          <w:b/>
          <w:iCs/>
          <w:szCs w:val="21"/>
        </w:rPr>
      </w:pPr>
    </w:p>
    <w:p w14:paraId="60C7D535">
      <w:pPr>
        <w:tabs>
          <w:tab w:val="left" w:pos="1990"/>
        </w:tabs>
        <w:spacing w:line="480" w:lineRule="auto"/>
        <w:jc w:val="left"/>
        <w:rPr>
          <w:rFonts w:ascii="宋体" w:cs="宋体"/>
          <w:b/>
          <w:iCs/>
          <w:szCs w:val="21"/>
        </w:rPr>
      </w:pPr>
      <w:r>
        <w:rPr>
          <w:rFonts w:ascii="宋体" w:cs="宋体"/>
          <w:b/>
          <w:iCs/>
          <w:szCs w:val="21"/>
        </w:rPr>
        <w:t>6</w:t>
      </w:r>
      <w:r>
        <w:rPr>
          <w:rFonts w:hint="eastAsia" w:ascii="宋体" w:cs="宋体"/>
          <w:b/>
          <w:iCs/>
          <w:szCs w:val="21"/>
        </w:rPr>
        <w:t>.“织物图案设计”校级课堂教学改革专项课程、校级一流课程批文</w:t>
      </w:r>
    </w:p>
    <w:p w14:paraId="279FBA8D">
      <w:pPr>
        <w:tabs>
          <w:tab w:val="left" w:pos="1990"/>
        </w:tabs>
        <w:spacing w:line="480" w:lineRule="auto"/>
        <w:jc w:val="left"/>
        <w:rPr>
          <w:rFonts w:ascii="宋体" w:cs="宋体"/>
          <w:b/>
          <w:iCs/>
          <w:szCs w:val="21"/>
        </w:rPr>
      </w:pPr>
      <w:r>
        <w:drawing>
          <wp:inline distT="0" distB="0" distL="0" distR="0">
            <wp:extent cx="5233035" cy="73647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38874" cy="7372856"/>
                    </a:xfrm>
                    <a:prstGeom prst="rect">
                      <a:avLst/>
                    </a:prstGeom>
                  </pic:spPr>
                </pic:pic>
              </a:graphicData>
            </a:graphic>
          </wp:inline>
        </w:drawing>
      </w:r>
    </w:p>
    <w:p w14:paraId="4F227EF8">
      <w:pPr>
        <w:tabs>
          <w:tab w:val="left" w:pos="1990"/>
        </w:tabs>
        <w:spacing w:line="480" w:lineRule="auto"/>
        <w:jc w:val="left"/>
        <w:rPr>
          <w:rFonts w:ascii="宋体" w:cs="宋体"/>
          <w:b/>
          <w:iCs/>
          <w:szCs w:val="21"/>
        </w:rPr>
      </w:pPr>
    </w:p>
    <w:p w14:paraId="04056635">
      <w:pPr>
        <w:tabs>
          <w:tab w:val="left" w:pos="1990"/>
        </w:tabs>
        <w:spacing w:line="480" w:lineRule="auto"/>
        <w:jc w:val="left"/>
        <w:rPr>
          <w:rFonts w:ascii="宋体" w:cs="宋体"/>
          <w:b/>
          <w:iCs/>
          <w:szCs w:val="21"/>
        </w:rPr>
      </w:pPr>
    </w:p>
    <w:p w14:paraId="400D074C">
      <w:pPr>
        <w:tabs>
          <w:tab w:val="left" w:pos="1990"/>
        </w:tabs>
        <w:spacing w:line="480" w:lineRule="auto"/>
        <w:jc w:val="left"/>
        <w:rPr>
          <w:rFonts w:ascii="宋体" w:cs="宋体"/>
          <w:b/>
          <w:iCs/>
          <w:szCs w:val="21"/>
        </w:rPr>
      </w:pPr>
      <w:r>
        <w:drawing>
          <wp:inline distT="0" distB="0" distL="0" distR="0">
            <wp:extent cx="5572125" cy="7960360"/>
            <wp:effectExtent l="0" t="0" r="952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5581367" cy="7973380"/>
                    </a:xfrm>
                    <a:prstGeom prst="rect">
                      <a:avLst/>
                    </a:prstGeom>
                  </pic:spPr>
                </pic:pic>
              </a:graphicData>
            </a:graphic>
          </wp:inline>
        </w:drawing>
      </w:r>
    </w:p>
    <w:p w14:paraId="42F7C386">
      <w:pPr>
        <w:tabs>
          <w:tab w:val="left" w:pos="1990"/>
        </w:tabs>
        <w:spacing w:line="480" w:lineRule="auto"/>
        <w:jc w:val="left"/>
        <w:rPr>
          <w:rFonts w:ascii="宋体" w:cs="宋体"/>
          <w:b/>
          <w:iCs/>
          <w:szCs w:val="21"/>
        </w:rPr>
      </w:pPr>
    </w:p>
    <w:p w14:paraId="60358A8D">
      <w:pPr>
        <w:tabs>
          <w:tab w:val="left" w:pos="1990"/>
        </w:tabs>
        <w:spacing w:line="480" w:lineRule="auto"/>
        <w:jc w:val="left"/>
        <w:rPr>
          <w:rFonts w:ascii="宋体" w:cs="宋体"/>
          <w:b/>
          <w:iCs/>
          <w:szCs w:val="21"/>
        </w:rPr>
      </w:pPr>
    </w:p>
    <w:p w14:paraId="0B691FE6">
      <w:pPr>
        <w:tabs>
          <w:tab w:val="left" w:pos="1990"/>
        </w:tabs>
        <w:spacing w:line="480" w:lineRule="auto"/>
        <w:jc w:val="left"/>
        <w:rPr>
          <w:rFonts w:ascii="宋体" w:cs="宋体"/>
          <w:b/>
          <w:iCs/>
          <w:szCs w:val="21"/>
        </w:rPr>
      </w:pPr>
      <w:r>
        <w:drawing>
          <wp:inline distT="0" distB="0" distL="0" distR="0">
            <wp:extent cx="5526405" cy="72053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538410" cy="7220809"/>
                    </a:xfrm>
                    <a:prstGeom prst="rect">
                      <a:avLst/>
                    </a:prstGeom>
                  </pic:spPr>
                </pic:pic>
              </a:graphicData>
            </a:graphic>
          </wp:inline>
        </w:drawing>
      </w:r>
    </w:p>
    <w:p w14:paraId="2E2D722E">
      <w:pPr>
        <w:tabs>
          <w:tab w:val="left" w:pos="1990"/>
        </w:tabs>
        <w:spacing w:line="480" w:lineRule="auto"/>
        <w:jc w:val="left"/>
        <w:rPr>
          <w:rFonts w:ascii="宋体" w:cs="宋体"/>
          <w:b/>
          <w:iCs/>
          <w:szCs w:val="21"/>
        </w:rPr>
      </w:pPr>
    </w:p>
    <w:p w14:paraId="3C911870">
      <w:pPr>
        <w:tabs>
          <w:tab w:val="left" w:pos="1990"/>
        </w:tabs>
        <w:spacing w:line="480" w:lineRule="auto"/>
        <w:jc w:val="left"/>
        <w:rPr>
          <w:rFonts w:ascii="宋体" w:cs="宋体"/>
          <w:b/>
          <w:iCs/>
          <w:szCs w:val="21"/>
        </w:rPr>
      </w:pPr>
    </w:p>
    <w:p w14:paraId="6F472234">
      <w:pPr>
        <w:tabs>
          <w:tab w:val="left" w:pos="1990"/>
        </w:tabs>
        <w:spacing w:line="480" w:lineRule="auto"/>
        <w:jc w:val="left"/>
        <w:rPr>
          <w:rFonts w:ascii="宋体" w:cs="宋体"/>
          <w:b/>
          <w:iCs/>
          <w:szCs w:val="21"/>
        </w:rPr>
      </w:pPr>
    </w:p>
    <w:p w14:paraId="481002E9">
      <w:pPr>
        <w:tabs>
          <w:tab w:val="left" w:pos="1990"/>
        </w:tabs>
        <w:spacing w:line="480" w:lineRule="auto"/>
        <w:jc w:val="left"/>
        <w:rPr>
          <w:rFonts w:ascii="宋体" w:cs="宋体"/>
          <w:b/>
          <w:iCs/>
          <w:szCs w:val="21"/>
        </w:rPr>
      </w:pPr>
    </w:p>
    <w:p w14:paraId="6D4B423B">
      <w:pPr>
        <w:tabs>
          <w:tab w:val="left" w:pos="1990"/>
        </w:tabs>
        <w:spacing w:line="480" w:lineRule="auto"/>
        <w:jc w:val="left"/>
        <w:rPr>
          <w:rFonts w:ascii="宋体" w:cs="宋体"/>
          <w:b/>
          <w:iCs/>
          <w:szCs w:val="21"/>
        </w:rPr>
      </w:pPr>
      <w:r>
        <w:rPr>
          <w:rFonts w:hint="eastAsia" w:ascii="宋体" w:cs="宋体"/>
          <w:b/>
          <w:iCs/>
          <w:szCs w:val="21"/>
        </w:rPr>
        <w:t>6.“织物结构与设计”校级SPOC建设课程批文</w:t>
      </w:r>
    </w:p>
    <w:p w14:paraId="507D2DF5">
      <w:pPr>
        <w:pStyle w:val="5"/>
        <w:jc w:val="center"/>
        <w:rPr>
          <w:rFonts w:ascii="Times New Roman" w:hAnsi="Times New Roman" w:eastAsia="SimHei"/>
          <w:color w:val="FF0000"/>
          <w:kern w:val="2"/>
          <w:sz w:val="84"/>
        </w:rPr>
      </w:pPr>
      <w:r>
        <w:rPr>
          <w:color w:val="FF0000"/>
        </w:rPr>
        <w:t> </w:t>
      </w:r>
      <w:r>
        <w:rPr>
          <w:rFonts w:hint="eastAsia" w:ascii="Times New Roman" w:hAnsi="Times New Roman" w:eastAsia="SimHei"/>
          <w:color w:val="FF0000"/>
          <w:kern w:val="2"/>
          <w:sz w:val="84"/>
        </w:rPr>
        <w:t>天津工业大学文件</w:t>
      </w:r>
    </w:p>
    <w:p w14:paraId="6D58F1EF">
      <w:pPr>
        <w:pStyle w:val="5"/>
        <w:jc w:val="center"/>
        <w:rPr>
          <w:color w:val="FF0000"/>
          <w:sz w:val="21"/>
        </w:rPr>
      </w:pPr>
    </w:p>
    <w:p w14:paraId="0846472D">
      <w:pPr>
        <w:pStyle w:val="5"/>
        <w:adjustRightInd w:val="0"/>
        <w:snapToGrid w:val="0"/>
        <w:spacing w:line="240" w:lineRule="atLeast"/>
        <w:jc w:val="center"/>
        <w:rPr>
          <w:rFonts w:ascii="SimHei"/>
          <w:snapToGrid w:val="0"/>
        </w:rPr>
      </w:pPr>
      <w:r>
        <w:rPr>
          <w:rFonts w:hint="eastAsia" w:ascii="SimHei" w:eastAsia="SimHei"/>
          <w:b/>
          <w:bCs/>
          <w:snapToGrid w:val="0"/>
          <w:color w:val="000000" w:themeColor="text1"/>
          <w:sz w:val="32"/>
          <w14:textFill>
            <w14:solidFill>
              <w14:schemeClr w14:val="tx1"/>
            </w14:solidFill>
          </w14:textFill>
        </w:rPr>
        <w:t>津工大</w:t>
      </w:r>
      <w:r>
        <w:rPr>
          <w:rFonts w:ascii="SimHei" w:eastAsia="SimHei"/>
          <w:b/>
          <w:bCs/>
          <w:snapToGrid w:val="0"/>
          <w:color w:val="000000" w:themeColor="text1"/>
          <w:sz w:val="32"/>
          <w14:textFill>
            <w14:solidFill>
              <w14:schemeClr w14:val="tx1"/>
            </w14:solidFill>
          </w14:textFill>
        </w:rPr>
        <w:t>[20</w:t>
      </w:r>
      <w:r>
        <w:rPr>
          <w:rFonts w:hint="eastAsia" w:ascii="SimHei" w:eastAsia="SimHei"/>
          <w:b/>
          <w:bCs/>
          <w:snapToGrid w:val="0"/>
          <w:color w:val="000000" w:themeColor="text1"/>
          <w:sz w:val="32"/>
          <w14:textFill>
            <w14:solidFill>
              <w14:schemeClr w14:val="tx1"/>
            </w14:solidFill>
          </w14:textFill>
        </w:rPr>
        <w:t>19</w:t>
      </w:r>
      <w:r>
        <w:rPr>
          <w:rFonts w:ascii="SimHei" w:eastAsia="SimHei"/>
          <w:b/>
          <w:bCs/>
          <w:snapToGrid w:val="0"/>
          <w:color w:val="000000" w:themeColor="text1"/>
          <w:sz w:val="32"/>
          <w14:textFill>
            <w14:solidFill>
              <w14:schemeClr w14:val="tx1"/>
            </w14:solidFill>
          </w14:textFill>
        </w:rPr>
        <w:t>]</w:t>
      </w:r>
      <w:r>
        <w:rPr>
          <w:rFonts w:hint="eastAsia" w:ascii="SimHei" w:eastAsia="SimHei"/>
          <w:b/>
          <w:bCs/>
          <w:snapToGrid w:val="0"/>
          <w:color w:val="000000" w:themeColor="text1"/>
          <w:sz w:val="32"/>
          <w14:textFill>
            <w14:solidFill>
              <w14:schemeClr w14:val="tx1"/>
            </w14:solidFill>
          </w14:textFill>
        </w:rPr>
        <w:t>193号</w:t>
      </w:r>
      <w:r>
        <w:rPr>
          <w:rFonts w:hint="eastAsia" w:ascii="SimHei" w:eastAsia="SimHei"/>
          <w:b/>
          <w:bCs/>
          <w:snapToGrid w:val="0"/>
          <w:sz w:val="32"/>
        </w:rPr>
        <w:t xml:space="preserve">                       </w:t>
      </w:r>
      <w:r>
        <w:rPr>
          <w:rFonts w:ascii="SimHei"/>
          <w:snapToGrid w:val="0"/>
        </w:rPr>
        <w:pict>
          <v:rect id="_x0000_i1025" o:spt="1" style="height:1.5pt;width:425.2pt;" fillcolor="#FF0000" filled="t" stroked="f" coordsize="21600,21600" o:hr="t" o:hrstd="t" o:hrnoshade="t" o:hralign="center">
            <v:path/>
            <v:fill on="t" focussize="0,0"/>
            <v:stroke on="f"/>
            <v:imagedata o:title=""/>
            <o:lock v:ext="edit"/>
            <w10:wrap type="none"/>
            <w10:anchorlock/>
          </v:rect>
        </w:pict>
      </w:r>
    </w:p>
    <w:p w14:paraId="0B254BD0">
      <w:pPr>
        <w:rPr>
          <w:rFonts w:ascii="仿宋_GB2312" w:hAnsi="SimHei" w:eastAsia="仿宋_GB2312"/>
          <w:sz w:val="32"/>
          <w:szCs w:val="32"/>
        </w:rPr>
      </w:pPr>
    </w:p>
    <w:p w14:paraId="30DA2276">
      <w:pPr>
        <w:jc w:val="center"/>
        <w:rPr>
          <w:rFonts w:ascii="SimHei" w:hAnsi="SimHei" w:eastAsia="SimHei"/>
          <w:sz w:val="36"/>
          <w:szCs w:val="36"/>
        </w:rPr>
      </w:pPr>
      <w:r>
        <w:rPr>
          <w:rFonts w:hint="eastAsia" w:ascii="SimHei" w:hAnsi="SimHei" w:eastAsia="SimHei"/>
          <w:sz w:val="36"/>
          <w:szCs w:val="36"/>
        </w:rPr>
        <w:t>关于公布2019年校级在线课程建设项目名单的通知</w:t>
      </w:r>
    </w:p>
    <w:p w14:paraId="3B68CFAD">
      <w:pPr>
        <w:rPr>
          <w:rFonts w:ascii="仿宋_GB2312" w:eastAsia="仿宋_GB2312"/>
          <w:sz w:val="32"/>
          <w:szCs w:val="32"/>
        </w:rPr>
      </w:pPr>
    </w:p>
    <w:p w14:paraId="3EF3EC46">
      <w:pPr>
        <w:rPr>
          <w:rFonts w:ascii="仿宋_GB2312" w:eastAsia="仿宋_GB2312"/>
          <w:sz w:val="32"/>
          <w:szCs w:val="32"/>
        </w:rPr>
      </w:pPr>
      <w:r>
        <w:rPr>
          <w:rFonts w:hint="eastAsia" w:ascii="仿宋_GB2312" w:eastAsia="仿宋_GB2312"/>
          <w:sz w:val="32"/>
          <w:szCs w:val="32"/>
        </w:rPr>
        <w:t>各学院、部、处及直属部门：</w:t>
      </w:r>
    </w:p>
    <w:p w14:paraId="2EBC1DC3">
      <w:pPr>
        <w:ind w:firstLine="640" w:firstLineChars="200"/>
        <w:rPr>
          <w:rFonts w:ascii="仿宋_GB2312" w:eastAsia="仿宋_GB2312"/>
          <w:sz w:val="32"/>
          <w:szCs w:val="32"/>
        </w:rPr>
      </w:pPr>
      <w:r>
        <w:rPr>
          <w:rFonts w:hint="eastAsia" w:ascii="仿宋_GB2312" w:eastAsia="仿宋_GB2312"/>
          <w:sz w:val="32"/>
          <w:szCs w:val="32"/>
        </w:rPr>
        <w:t>按照《天津工业大学课程建设水平提升计划实施方案（2018—2020年）》（津工大[2018]306号）要求，学校启动了2019年校级在线课程建设项目申报工作。经专家组评审，共批准8项在线开放课程（MOOC）建设项目为校级教育教学研究重点项目，40项专有在线课程（SPOC）建设项目为校级教育教学研究一般项目。现公布2019年校级在线课程建设项目名单（见附件），并就相关事宜通知如下：</w:t>
      </w:r>
    </w:p>
    <w:p w14:paraId="01CE7DA3">
      <w:pPr>
        <w:ind w:firstLine="640" w:firstLineChars="200"/>
        <w:rPr>
          <w:rFonts w:ascii="仿宋_GB2312" w:eastAsia="仿宋_GB2312"/>
          <w:sz w:val="32"/>
          <w:szCs w:val="32"/>
        </w:rPr>
      </w:pPr>
      <w:r>
        <w:rPr>
          <w:rFonts w:hint="eastAsia" w:ascii="仿宋_GB2312" w:eastAsia="仿宋_GB2312"/>
          <w:sz w:val="32"/>
          <w:szCs w:val="32"/>
        </w:rPr>
        <w:t>一、批准立项的项目按照《天津工业大学教育教学研究项目管理办法》（津工大[2016]123号）进行管理。</w:t>
      </w:r>
    </w:p>
    <w:p w14:paraId="69B687BD">
      <w:pPr>
        <w:ind w:firstLine="640" w:firstLineChars="200"/>
        <w:rPr>
          <w:rFonts w:ascii="仿宋_GB2312" w:eastAsia="仿宋_GB2312"/>
          <w:sz w:val="32"/>
          <w:szCs w:val="32"/>
        </w:rPr>
      </w:pPr>
      <w:r>
        <w:rPr>
          <w:rFonts w:hint="eastAsia" w:ascii="仿宋_GB2312" w:eastAsia="仿宋_GB2312"/>
          <w:sz w:val="32"/>
          <w:szCs w:val="32"/>
        </w:rPr>
        <w:t>二、项目建设起止时间为：2019年7月至2020年6月。</w:t>
      </w:r>
    </w:p>
    <w:p w14:paraId="1A826057">
      <w:pPr>
        <w:ind w:firstLine="640" w:firstLineChars="200"/>
        <w:rPr>
          <w:rFonts w:ascii="仿宋_GB2312" w:eastAsia="仿宋_GB2312"/>
          <w:sz w:val="32"/>
          <w:szCs w:val="32"/>
        </w:rPr>
      </w:pPr>
      <w:r>
        <w:rPr>
          <w:rFonts w:hint="eastAsia" w:ascii="仿宋_GB2312" w:eastAsia="仿宋_GB2312"/>
          <w:sz w:val="32"/>
          <w:szCs w:val="32"/>
        </w:rPr>
        <w:t>三、项目结题时须有与项目建设内容相应的标志性成果。在线开放课程（MOOC）建设项目标志性成果包括在线教学视频（不少于400分钟）、课程教学大纲（体现线上线下混合教学）、在线测试类资源以及以下形式的至少1项成果，如在线开放课程运行报告、见面课教案（4次及以上）、论文、教材等；专有在线课程（SPOC）建设项目标志性成果包括在线教学资源（不少于400分钟）、混合教学案例（3个及以上）、课程教学大纲以及以下形式的至少1项成果，如小班化教学试点报告、多元化学业考核评价体系研究报告、论文、教材等，并提交项目实际应用、推广效果的支撑和佐证材料。</w:t>
      </w:r>
    </w:p>
    <w:p w14:paraId="16B6ABB2">
      <w:pPr>
        <w:ind w:firstLine="640" w:firstLineChars="200"/>
        <w:rPr>
          <w:rFonts w:ascii="仿宋_GB2312" w:eastAsia="仿宋_GB2312"/>
          <w:sz w:val="32"/>
          <w:szCs w:val="32"/>
        </w:rPr>
      </w:pPr>
      <w:r>
        <w:rPr>
          <w:rFonts w:hint="eastAsia" w:ascii="仿宋_GB2312" w:eastAsia="仿宋_GB2312"/>
          <w:sz w:val="32"/>
          <w:szCs w:val="32"/>
        </w:rPr>
        <w:t>四、各部门和项目负责人要高度重视在线课程建设项目的研究和建设工作，加快推动信息技术与教育教学深度融合，积极促进优质教育资源应用与共享，扎实推进线上线下相结合的混合教学模式改革，不断提高课程教学质量，确保项目按照《天津工业大学在线课程建设项目申请书》和《校级在线课程建设项目任务确认书》中所列的建设计划及任务顺利完成，并力争取得高水平研究成果，为促进教育教学改革发挥积极的作用。</w:t>
      </w:r>
    </w:p>
    <w:p w14:paraId="78E58714">
      <w:pPr>
        <w:rPr>
          <w:rFonts w:ascii="仿宋_GB2312" w:eastAsia="仿宋_GB2312"/>
          <w:sz w:val="32"/>
          <w:szCs w:val="32"/>
        </w:rPr>
      </w:pPr>
    </w:p>
    <w:p w14:paraId="187C0C0B">
      <w:pPr>
        <w:ind w:left="302" w:leftChars="144" w:firstLine="316" w:firstLineChars="99"/>
        <w:rPr>
          <w:rFonts w:ascii="仿宋_GB2312" w:eastAsia="仿宋_GB2312"/>
          <w:sz w:val="32"/>
          <w:szCs w:val="32"/>
        </w:rPr>
      </w:pPr>
      <w:r>
        <w:rPr>
          <w:rFonts w:hint="eastAsia" w:ascii="仿宋_GB2312" w:eastAsia="仿宋_GB2312"/>
          <w:sz w:val="32"/>
          <w:szCs w:val="32"/>
        </w:rPr>
        <w:t>附件：2019年校级在线课程建设项目名单</w:t>
      </w:r>
    </w:p>
    <w:p w14:paraId="69E6CC8C">
      <w:pPr>
        <w:rPr>
          <w:rFonts w:ascii="仿宋_GB2312" w:eastAsia="仿宋_GB2312"/>
          <w:sz w:val="32"/>
          <w:szCs w:val="32"/>
        </w:rPr>
      </w:pPr>
    </w:p>
    <w:p w14:paraId="56420CCC">
      <w:pPr>
        <w:rPr>
          <w:rFonts w:ascii="仿宋_GB2312" w:eastAsia="仿宋_GB2312"/>
          <w:sz w:val="32"/>
          <w:szCs w:val="32"/>
        </w:rPr>
      </w:pPr>
    </w:p>
    <w:p w14:paraId="3EF1C434">
      <w:pPr>
        <w:rPr>
          <w:rFonts w:ascii="仿宋_GB2312" w:eastAsia="仿宋_GB2312"/>
          <w:sz w:val="32"/>
          <w:szCs w:val="32"/>
        </w:rPr>
      </w:pPr>
      <w:r>
        <w:rPr>
          <w:rFonts w:hint="eastAsia" w:ascii="仿宋_GB2312" w:eastAsia="仿宋_GB2312"/>
          <w:sz w:val="32"/>
          <w:szCs w:val="32"/>
        </w:rPr>
        <w:t xml:space="preserve">                                         天津工业大学</w:t>
      </w:r>
    </w:p>
    <w:p w14:paraId="5C00CD6A">
      <w:pPr>
        <w:ind w:right="12"/>
        <w:jc w:val="right"/>
        <w:rPr>
          <w:rFonts w:ascii="仿宋_GB2312" w:eastAsia="仿宋_GB2312"/>
          <w:sz w:val="32"/>
          <w:szCs w:val="32"/>
        </w:rPr>
      </w:pPr>
      <w:r>
        <w:rPr>
          <w:rFonts w:hint="eastAsia" w:ascii="仿宋_GB2312" w:eastAsia="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一九年七月三日</w:t>
      </w:r>
    </w:p>
    <w:p w14:paraId="1F929665">
      <w:pPr>
        <w:tabs>
          <w:tab w:val="left" w:pos="1990"/>
        </w:tabs>
        <w:spacing w:line="480" w:lineRule="auto"/>
        <w:jc w:val="left"/>
        <w:rPr>
          <w:rFonts w:ascii="宋体" w:cs="宋体"/>
          <w:b/>
          <w:iCs/>
          <w:szCs w:val="21"/>
        </w:rPr>
      </w:pPr>
    </w:p>
    <w:p w14:paraId="0619C125">
      <w:pPr>
        <w:tabs>
          <w:tab w:val="left" w:pos="1990"/>
        </w:tabs>
        <w:spacing w:line="480" w:lineRule="auto"/>
        <w:jc w:val="left"/>
        <w:rPr>
          <w:rFonts w:ascii="宋体" w:cs="宋体"/>
          <w:b/>
          <w:iCs/>
          <w:szCs w:val="21"/>
        </w:rPr>
      </w:pPr>
      <w:r>
        <w:drawing>
          <wp:inline distT="0" distB="0" distL="0" distR="0">
            <wp:extent cx="5615940" cy="213741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5615940" cy="2137410"/>
                    </a:xfrm>
                    <a:prstGeom prst="rect">
                      <a:avLst/>
                    </a:prstGeom>
                  </pic:spPr>
                </pic:pic>
              </a:graphicData>
            </a:graphic>
          </wp:inline>
        </w:drawing>
      </w:r>
    </w:p>
    <w:p w14:paraId="7471E441">
      <w:pPr>
        <w:tabs>
          <w:tab w:val="left" w:pos="1990"/>
        </w:tabs>
        <w:spacing w:line="480" w:lineRule="auto"/>
        <w:jc w:val="left"/>
        <w:rPr>
          <w:rFonts w:ascii="宋体" w:cs="宋体"/>
          <w:b/>
          <w:iCs/>
          <w:szCs w:val="21"/>
        </w:rPr>
      </w:pPr>
    </w:p>
    <w:p w14:paraId="6EAA8E5C">
      <w:pPr>
        <w:tabs>
          <w:tab w:val="left" w:pos="1990"/>
        </w:tabs>
        <w:spacing w:line="480" w:lineRule="auto"/>
        <w:jc w:val="left"/>
        <w:rPr>
          <w:rFonts w:ascii="宋体" w:cs="宋体"/>
          <w:b/>
          <w:iCs/>
          <w:szCs w:val="21"/>
        </w:rPr>
      </w:pPr>
    </w:p>
    <w:p w14:paraId="0FFBC93A">
      <w:pPr>
        <w:tabs>
          <w:tab w:val="left" w:pos="1990"/>
        </w:tabs>
        <w:spacing w:line="480" w:lineRule="auto"/>
        <w:jc w:val="left"/>
        <w:rPr>
          <w:rFonts w:ascii="宋体" w:cs="宋体"/>
          <w:b/>
          <w:iCs/>
          <w:szCs w:val="21"/>
        </w:rPr>
      </w:pPr>
    </w:p>
    <w:p w14:paraId="05A6F39B">
      <w:pPr>
        <w:tabs>
          <w:tab w:val="left" w:pos="1990"/>
        </w:tabs>
        <w:spacing w:line="480" w:lineRule="auto"/>
        <w:jc w:val="left"/>
        <w:rPr>
          <w:rFonts w:ascii="宋体" w:cs="宋体"/>
          <w:b/>
          <w:iCs/>
          <w:szCs w:val="21"/>
        </w:rPr>
      </w:pPr>
    </w:p>
    <w:p w14:paraId="4932A817">
      <w:pPr>
        <w:tabs>
          <w:tab w:val="left" w:pos="1990"/>
        </w:tabs>
        <w:spacing w:line="480" w:lineRule="auto"/>
        <w:jc w:val="left"/>
        <w:rPr>
          <w:rFonts w:ascii="宋体" w:cs="宋体"/>
          <w:b/>
          <w:iCs/>
          <w:szCs w:val="21"/>
        </w:rPr>
      </w:pPr>
    </w:p>
    <w:p w14:paraId="12AB4D1D">
      <w:pPr>
        <w:tabs>
          <w:tab w:val="left" w:pos="1990"/>
        </w:tabs>
        <w:spacing w:line="480" w:lineRule="auto"/>
        <w:jc w:val="left"/>
        <w:rPr>
          <w:rFonts w:ascii="宋体" w:cs="宋体"/>
          <w:b/>
          <w:iCs/>
          <w:szCs w:val="21"/>
        </w:rPr>
      </w:pPr>
    </w:p>
    <w:p w14:paraId="0DAF3B20">
      <w:pPr>
        <w:tabs>
          <w:tab w:val="left" w:pos="1990"/>
        </w:tabs>
        <w:spacing w:line="480" w:lineRule="auto"/>
        <w:jc w:val="left"/>
        <w:rPr>
          <w:rFonts w:ascii="宋体" w:cs="宋体"/>
          <w:b/>
          <w:iCs/>
          <w:szCs w:val="21"/>
        </w:rPr>
      </w:pPr>
    </w:p>
    <w:p w14:paraId="2A9B366E">
      <w:pPr>
        <w:tabs>
          <w:tab w:val="left" w:pos="1990"/>
        </w:tabs>
        <w:spacing w:line="480" w:lineRule="auto"/>
        <w:jc w:val="left"/>
        <w:rPr>
          <w:rFonts w:ascii="宋体" w:cs="宋体"/>
          <w:b/>
          <w:iCs/>
          <w:szCs w:val="21"/>
        </w:rPr>
      </w:pPr>
    </w:p>
    <w:p w14:paraId="2294A383">
      <w:pPr>
        <w:tabs>
          <w:tab w:val="left" w:pos="1990"/>
        </w:tabs>
        <w:spacing w:line="480" w:lineRule="auto"/>
        <w:jc w:val="left"/>
        <w:rPr>
          <w:rFonts w:ascii="宋体" w:cs="宋体"/>
          <w:b/>
          <w:iCs/>
          <w:szCs w:val="21"/>
        </w:rPr>
      </w:pPr>
    </w:p>
    <w:p w14:paraId="43DBA9D0">
      <w:pPr>
        <w:tabs>
          <w:tab w:val="left" w:pos="1990"/>
        </w:tabs>
        <w:spacing w:line="480" w:lineRule="auto"/>
        <w:jc w:val="left"/>
        <w:rPr>
          <w:rFonts w:ascii="宋体" w:cs="宋体"/>
          <w:b/>
          <w:iCs/>
          <w:szCs w:val="21"/>
        </w:rPr>
      </w:pPr>
    </w:p>
    <w:p w14:paraId="0B2C1914">
      <w:pPr>
        <w:tabs>
          <w:tab w:val="left" w:pos="1990"/>
        </w:tabs>
        <w:spacing w:line="480" w:lineRule="auto"/>
        <w:jc w:val="left"/>
        <w:rPr>
          <w:rFonts w:ascii="宋体" w:cs="宋体"/>
          <w:b/>
          <w:iCs/>
          <w:szCs w:val="21"/>
        </w:rPr>
      </w:pPr>
    </w:p>
    <w:p w14:paraId="40CD8524">
      <w:pPr>
        <w:tabs>
          <w:tab w:val="left" w:pos="1990"/>
        </w:tabs>
        <w:spacing w:line="480" w:lineRule="auto"/>
        <w:jc w:val="left"/>
        <w:rPr>
          <w:rFonts w:ascii="宋体" w:cs="宋体"/>
          <w:b/>
          <w:iCs/>
          <w:szCs w:val="21"/>
        </w:rPr>
      </w:pPr>
    </w:p>
    <w:p w14:paraId="7EF1AC43">
      <w:pPr>
        <w:tabs>
          <w:tab w:val="left" w:pos="1990"/>
        </w:tabs>
        <w:spacing w:line="480" w:lineRule="auto"/>
        <w:jc w:val="left"/>
        <w:rPr>
          <w:rFonts w:ascii="宋体" w:cs="宋体"/>
          <w:b/>
          <w:iCs/>
          <w:szCs w:val="21"/>
        </w:rPr>
      </w:pPr>
    </w:p>
    <w:p w14:paraId="490BDC01">
      <w:pPr>
        <w:tabs>
          <w:tab w:val="left" w:pos="1990"/>
        </w:tabs>
        <w:spacing w:line="480" w:lineRule="auto"/>
        <w:jc w:val="left"/>
        <w:rPr>
          <w:rFonts w:ascii="宋体" w:cs="宋体"/>
          <w:b/>
          <w:iCs/>
          <w:szCs w:val="21"/>
        </w:rPr>
      </w:pPr>
    </w:p>
    <w:p w14:paraId="1A53120B">
      <w:pPr>
        <w:tabs>
          <w:tab w:val="left" w:pos="1990"/>
        </w:tabs>
        <w:spacing w:line="480" w:lineRule="auto"/>
        <w:jc w:val="left"/>
        <w:rPr>
          <w:rFonts w:ascii="宋体" w:cs="宋体"/>
          <w:b/>
          <w:iCs/>
          <w:szCs w:val="21"/>
        </w:rPr>
      </w:pPr>
    </w:p>
    <w:p w14:paraId="7EEBC0AB">
      <w:pPr>
        <w:tabs>
          <w:tab w:val="left" w:pos="1990"/>
        </w:tabs>
        <w:spacing w:line="480" w:lineRule="auto"/>
        <w:jc w:val="left"/>
        <w:rPr>
          <w:rFonts w:ascii="宋体" w:cs="宋体"/>
          <w:b/>
          <w:iCs/>
          <w:szCs w:val="21"/>
        </w:rPr>
      </w:pPr>
    </w:p>
    <w:p w14:paraId="261D3486">
      <w:pPr>
        <w:tabs>
          <w:tab w:val="left" w:pos="1990"/>
        </w:tabs>
        <w:spacing w:line="480" w:lineRule="auto"/>
        <w:jc w:val="left"/>
        <w:rPr>
          <w:rFonts w:ascii="宋体" w:cs="宋体"/>
          <w:b/>
          <w:iCs/>
          <w:szCs w:val="21"/>
        </w:rPr>
      </w:pPr>
    </w:p>
    <w:p w14:paraId="43B0155E">
      <w:pPr>
        <w:tabs>
          <w:tab w:val="left" w:pos="1990"/>
        </w:tabs>
        <w:spacing w:line="480" w:lineRule="auto"/>
        <w:jc w:val="left"/>
        <w:rPr>
          <w:rFonts w:ascii="宋体" w:cs="宋体"/>
          <w:b/>
          <w:iCs/>
          <w:szCs w:val="21"/>
        </w:rPr>
      </w:pPr>
      <w:r>
        <w:rPr>
          <w:rFonts w:hint="eastAsia" w:ascii="宋体" w:cs="宋体"/>
          <w:b/>
          <w:iCs/>
          <w:szCs w:val="21"/>
        </w:rPr>
        <w:t>7.“纺织与现代生活”课程思政精品课建设、通识选修核心课程批文</w:t>
      </w:r>
    </w:p>
    <w:p w14:paraId="34909B00">
      <w:pPr>
        <w:pStyle w:val="5"/>
        <w:jc w:val="center"/>
        <w:rPr>
          <w:rFonts w:ascii="Times New Roman" w:hAnsi="Times New Roman" w:eastAsia="SimHei"/>
          <w:color w:val="FF0000"/>
          <w:kern w:val="2"/>
          <w:sz w:val="84"/>
        </w:rPr>
      </w:pPr>
      <w:r>
        <w:rPr>
          <w:rFonts w:hint="eastAsia" w:ascii="Times New Roman" w:hAnsi="Times New Roman" w:eastAsia="SimHei"/>
          <w:color w:val="FF0000"/>
          <w:kern w:val="2"/>
          <w:sz w:val="84"/>
        </w:rPr>
        <w:t>天津工业大学文件</w:t>
      </w:r>
    </w:p>
    <w:p w14:paraId="2A9729AA">
      <w:pPr>
        <w:pStyle w:val="5"/>
        <w:jc w:val="center"/>
        <w:rPr>
          <w:color w:val="FF0000"/>
          <w:sz w:val="21"/>
        </w:rPr>
      </w:pPr>
    </w:p>
    <w:p w14:paraId="0426305C">
      <w:pPr>
        <w:pStyle w:val="5"/>
        <w:adjustRightInd w:val="0"/>
        <w:snapToGrid w:val="0"/>
        <w:spacing w:line="240" w:lineRule="atLeast"/>
        <w:jc w:val="center"/>
        <w:rPr>
          <w:rFonts w:ascii="SimHei"/>
          <w:snapToGrid w:val="0"/>
        </w:rPr>
      </w:pPr>
      <w:r>
        <w:rPr>
          <w:rFonts w:hint="eastAsia" w:ascii="SimHei" w:eastAsia="SimHei"/>
          <w:b/>
          <w:bCs/>
          <w:snapToGrid w:val="0"/>
          <w:color w:val="000000" w:themeColor="text1"/>
          <w:sz w:val="32"/>
          <w14:textFill>
            <w14:solidFill>
              <w14:schemeClr w14:val="tx1"/>
            </w14:solidFill>
          </w14:textFill>
        </w:rPr>
        <w:t>津工大</w:t>
      </w:r>
      <w:r>
        <w:rPr>
          <w:rFonts w:ascii="SimHei" w:eastAsia="SimHei"/>
          <w:b/>
          <w:bCs/>
          <w:snapToGrid w:val="0"/>
          <w:color w:val="000000" w:themeColor="text1"/>
          <w:sz w:val="32"/>
          <w14:textFill>
            <w14:solidFill>
              <w14:schemeClr w14:val="tx1"/>
            </w14:solidFill>
          </w14:textFill>
        </w:rPr>
        <w:t>[20</w:t>
      </w:r>
      <w:r>
        <w:rPr>
          <w:rFonts w:hint="eastAsia" w:ascii="SimHei" w:eastAsia="SimHei"/>
          <w:b/>
          <w:bCs/>
          <w:snapToGrid w:val="0"/>
          <w:color w:val="000000" w:themeColor="text1"/>
          <w:sz w:val="32"/>
          <w14:textFill>
            <w14:solidFill>
              <w14:schemeClr w14:val="tx1"/>
            </w14:solidFill>
          </w14:textFill>
        </w:rPr>
        <w:t>18</w:t>
      </w:r>
      <w:r>
        <w:rPr>
          <w:rFonts w:ascii="SimHei" w:eastAsia="SimHei"/>
          <w:b/>
          <w:bCs/>
          <w:snapToGrid w:val="0"/>
          <w:color w:val="000000" w:themeColor="text1"/>
          <w:sz w:val="32"/>
          <w14:textFill>
            <w14:solidFill>
              <w14:schemeClr w14:val="tx1"/>
            </w14:solidFill>
          </w14:textFill>
        </w:rPr>
        <w:t>]</w:t>
      </w:r>
      <w:r>
        <w:rPr>
          <w:rFonts w:hint="eastAsia" w:ascii="SimHei" w:eastAsia="SimHei"/>
          <w:b/>
          <w:bCs/>
          <w:snapToGrid w:val="0"/>
          <w:color w:val="000000" w:themeColor="text1"/>
          <w:sz w:val="32"/>
          <w14:textFill>
            <w14:solidFill>
              <w14:schemeClr w14:val="tx1"/>
            </w14:solidFill>
          </w14:textFill>
        </w:rPr>
        <w:t>266号</w:t>
      </w:r>
      <w:r>
        <w:rPr>
          <w:rFonts w:hint="eastAsia" w:ascii="SimHei" w:eastAsia="SimHei"/>
          <w:b/>
          <w:bCs/>
          <w:snapToGrid w:val="0"/>
          <w:sz w:val="32"/>
        </w:rPr>
        <w:t xml:space="preserve">                       </w:t>
      </w:r>
      <w:r>
        <w:rPr>
          <w:rFonts w:ascii="SimHei"/>
          <w:snapToGrid w:val="0"/>
        </w:rPr>
        <w:pict>
          <v:rect id="_x0000_i1026" o:spt="1" style="height:1.5pt;width:425.2pt;" fillcolor="#FF0000" filled="t" stroked="f" coordsize="21600,21600" o:hr="t" o:hrstd="t" o:hrnoshade="t" o:hralign="center">
            <v:path/>
            <v:fill on="t" focussize="0,0"/>
            <v:stroke on="f"/>
            <v:imagedata o:title=""/>
            <o:lock v:ext="edit"/>
            <w10:wrap type="none"/>
            <w10:anchorlock/>
          </v:rect>
        </w:pict>
      </w:r>
    </w:p>
    <w:p w14:paraId="4819E57B">
      <w:pPr>
        <w:jc w:val="right"/>
        <w:rPr>
          <w:rFonts w:ascii="仿宋_GB2312" w:eastAsia="仿宋_GB2312"/>
          <w:snapToGrid w:val="0"/>
          <w:sz w:val="32"/>
          <w:szCs w:val="32"/>
        </w:rPr>
      </w:pPr>
      <w:r>
        <w:rPr>
          <w:snapToGrid w:val="0"/>
        </w:rPr>
        <w:t> </w:t>
      </w:r>
      <w:r>
        <w:rPr>
          <w:rFonts w:hint="eastAsia" w:ascii="仿宋_GB2312" w:eastAsia="仿宋_GB2312"/>
          <w:snapToGrid w:val="0"/>
          <w:sz w:val="32"/>
          <w:szCs w:val="32"/>
        </w:rPr>
        <w:t>签发人：赵宏</w:t>
      </w:r>
    </w:p>
    <w:p w14:paraId="24857208">
      <w:pPr>
        <w:jc w:val="center"/>
        <w:rPr>
          <w:rFonts w:ascii="SimHei" w:hAnsi="SimHei" w:eastAsia="SimHei"/>
          <w:sz w:val="36"/>
          <w:szCs w:val="36"/>
        </w:rPr>
      </w:pPr>
      <w:r>
        <w:rPr>
          <w:rFonts w:hint="eastAsia" w:ascii="SimHei" w:hAnsi="SimHei" w:eastAsia="SimHei"/>
          <w:sz w:val="36"/>
          <w:szCs w:val="36"/>
        </w:rPr>
        <w:t>关于公布2018年校级“课程思政”改革</w:t>
      </w:r>
    </w:p>
    <w:p w14:paraId="2E746849">
      <w:pPr>
        <w:jc w:val="center"/>
        <w:rPr>
          <w:rFonts w:ascii="仿宋_GB2312" w:hAnsi="SimHei" w:eastAsia="仿宋_GB2312"/>
          <w:sz w:val="32"/>
          <w:szCs w:val="32"/>
        </w:rPr>
      </w:pPr>
      <w:r>
        <w:rPr>
          <w:rFonts w:hint="eastAsia" w:ascii="SimHei" w:hAnsi="SimHei" w:eastAsia="SimHei"/>
          <w:sz w:val="36"/>
          <w:szCs w:val="36"/>
        </w:rPr>
        <w:t>精品课建设项目名单的通知</w:t>
      </w:r>
    </w:p>
    <w:p w14:paraId="42D18805">
      <w:pPr>
        <w:rPr>
          <w:rFonts w:ascii="仿宋_GB2312" w:eastAsia="仿宋_GB2312"/>
          <w:sz w:val="32"/>
          <w:szCs w:val="32"/>
        </w:rPr>
      </w:pPr>
    </w:p>
    <w:p w14:paraId="7B5BF6F0">
      <w:pPr>
        <w:rPr>
          <w:rFonts w:ascii="仿宋_GB2312" w:eastAsia="仿宋_GB2312"/>
          <w:sz w:val="32"/>
          <w:szCs w:val="32"/>
        </w:rPr>
      </w:pPr>
      <w:r>
        <w:rPr>
          <w:rFonts w:hint="eastAsia" w:ascii="仿宋_GB2312" w:eastAsia="仿宋_GB2312"/>
          <w:sz w:val="32"/>
          <w:szCs w:val="32"/>
        </w:rPr>
        <w:t>各学院、部、处及直属部门：</w:t>
      </w:r>
    </w:p>
    <w:p w14:paraId="121D4E33">
      <w:pPr>
        <w:ind w:firstLine="640" w:firstLineChars="200"/>
        <w:rPr>
          <w:rFonts w:ascii="仿宋_GB2312" w:eastAsia="仿宋_GB2312"/>
          <w:sz w:val="32"/>
          <w:szCs w:val="32"/>
        </w:rPr>
      </w:pPr>
      <w:r>
        <w:rPr>
          <w:rFonts w:hint="eastAsia" w:ascii="仿宋_GB2312" w:eastAsia="仿宋_GB2312"/>
          <w:sz w:val="32"/>
          <w:szCs w:val="32"/>
        </w:rPr>
        <w:t>根据《天津工业大学“课程思政”教育教学改革计划实施方案》（津工大[2018]195号）文件精神，学校组织了2018年校级“课程思政”改革精品课建设项目申报与评审工作。经专家组评审，共批准43项“课程思政”改革精品课建设项目为校级立项项目。现公布校级立项项目名单（见附件一），并就相关事宜通知如下：</w:t>
      </w:r>
    </w:p>
    <w:p w14:paraId="094DBB7E">
      <w:pPr>
        <w:ind w:firstLine="640" w:firstLineChars="200"/>
        <w:rPr>
          <w:rFonts w:ascii="仿宋_GB2312" w:eastAsia="仿宋_GB2312"/>
          <w:sz w:val="32"/>
          <w:szCs w:val="32"/>
        </w:rPr>
      </w:pPr>
      <w:r>
        <w:rPr>
          <w:rFonts w:hint="eastAsia" w:ascii="仿宋_GB2312" w:eastAsia="仿宋_GB2312"/>
          <w:sz w:val="32"/>
          <w:szCs w:val="32"/>
        </w:rPr>
        <w:t>一、批准立项的项目按照《天津工业大学教育教学研究项目管理办法》（津工大[2016]123号）进行管理。</w:t>
      </w:r>
    </w:p>
    <w:p w14:paraId="061E96C3">
      <w:pPr>
        <w:ind w:firstLine="640" w:firstLineChars="200"/>
        <w:rPr>
          <w:rFonts w:ascii="仿宋_GB2312" w:eastAsia="仿宋_GB2312"/>
          <w:sz w:val="32"/>
          <w:szCs w:val="32"/>
        </w:rPr>
      </w:pPr>
      <w:r>
        <w:rPr>
          <w:rFonts w:hint="eastAsia" w:ascii="仿宋_GB2312" w:eastAsia="仿宋_GB2312"/>
          <w:sz w:val="32"/>
          <w:szCs w:val="32"/>
        </w:rPr>
        <w:t>二、项目建设起止时间为：2018年11月至2019年10月。</w:t>
      </w:r>
    </w:p>
    <w:p w14:paraId="5E8A5CFA">
      <w:pPr>
        <w:ind w:firstLine="640" w:firstLineChars="200"/>
        <w:rPr>
          <w:rFonts w:ascii="仿宋_GB2312" w:eastAsia="仿宋_GB2312"/>
          <w:sz w:val="32"/>
          <w:szCs w:val="32"/>
        </w:rPr>
      </w:pPr>
      <w:r>
        <w:rPr>
          <w:rFonts w:hint="eastAsia" w:ascii="仿宋_GB2312" w:eastAsia="仿宋_GB2312"/>
          <w:sz w:val="32"/>
          <w:szCs w:val="32"/>
        </w:rPr>
        <w:t>三、项目结题时须有与项目建设内容相应的标志性成果，包括课程建设报告、基本课程资源（上传至学校网络教学平台，包含课程简介、教学大纲、代表性课程视频、电子讲义等）、课堂教学案例（5个或以上）以及以下形式的至少1项成果，如课程教案、在线教学资源（微课等）、论文、教材等，并提交项目实际应用、推广效果的支撑和佐证材料。</w:t>
      </w:r>
    </w:p>
    <w:p w14:paraId="7D1DCE1D">
      <w:pPr>
        <w:ind w:firstLine="640" w:firstLineChars="200"/>
        <w:rPr>
          <w:rFonts w:ascii="仿宋_GB2312" w:eastAsia="仿宋_GB2312"/>
          <w:sz w:val="32"/>
          <w:szCs w:val="32"/>
        </w:rPr>
      </w:pPr>
      <w:r>
        <w:rPr>
          <w:rFonts w:hint="eastAsia" w:ascii="仿宋_GB2312" w:eastAsia="仿宋_GB2312"/>
          <w:sz w:val="32"/>
          <w:szCs w:val="32"/>
        </w:rPr>
        <w:t>四、项目负责人须对所立项项目建设内容、建设方案、成果形式等进行确认，并填写《校级“课程思政”改革精品课建设项目任务确认书》（见附件二）一式四份，交所在部门，由所在部门签署意见、盖章后于2018年11月2日（星期五）前交教务处教学计划管理科（行政中心215室）。</w:t>
      </w:r>
    </w:p>
    <w:p w14:paraId="7B7932EE">
      <w:pPr>
        <w:ind w:firstLine="640" w:firstLineChars="200"/>
        <w:rPr>
          <w:rFonts w:ascii="仿宋_GB2312" w:eastAsia="仿宋_GB2312"/>
          <w:sz w:val="32"/>
          <w:szCs w:val="32"/>
        </w:rPr>
      </w:pPr>
      <w:r>
        <w:rPr>
          <w:rFonts w:hint="eastAsia" w:ascii="仿宋_GB2312" w:eastAsia="仿宋_GB2312"/>
          <w:sz w:val="32"/>
          <w:szCs w:val="32"/>
        </w:rPr>
        <w:t>五、学校给予经费资助，资助额度为10000元/项。经费分两次拨发，立项后拨发总经费的二分之一，结题后再根据阶段性检查和结题验收情况，拨付剩余经费。</w:t>
      </w:r>
    </w:p>
    <w:p w14:paraId="6EE8D217">
      <w:pPr>
        <w:ind w:firstLine="640" w:firstLineChars="200"/>
        <w:rPr>
          <w:rFonts w:ascii="仿宋_GB2312" w:eastAsia="仿宋_GB2312"/>
          <w:sz w:val="32"/>
          <w:szCs w:val="32"/>
        </w:rPr>
      </w:pPr>
      <w:r>
        <w:rPr>
          <w:rFonts w:hint="eastAsia" w:ascii="仿宋_GB2312" w:eastAsia="仿宋_GB2312"/>
          <w:sz w:val="32"/>
          <w:szCs w:val="32"/>
        </w:rPr>
        <w:t>六、各部门和项目负责人要高度重视“课程思政”改革精品课建设项目的研究、建设工作，确保项目按照《天津工业大学“课程思政”改革精品课建设项目申请书》和《校级“课程思政”改革精品课建设项目任务确认书》中所列的建设计划及任务顺利完成，并力争取得高水平研究成果，为促进教育教学改革发挥积极的作用。</w:t>
      </w:r>
    </w:p>
    <w:p w14:paraId="74D0A27B">
      <w:pPr>
        <w:ind w:left="949" w:leftChars="312" w:hanging="294" w:hangingChars="92"/>
        <w:rPr>
          <w:rFonts w:ascii="仿宋_GB2312" w:eastAsia="仿宋_GB2312"/>
          <w:sz w:val="32"/>
          <w:szCs w:val="32"/>
        </w:rPr>
      </w:pPr>
      <w:r>
        <w:rPr>
          <w:rFonts w:hint="eastAsia" w:ascii="仿宋_GB2312" w:eastAsia="仿宋_GB2312"/>
          <w:sz w:val="32"/>
          <w:szCs w:val="32"/>
        </w:rPr>
        <w:t>附件：一、</w:t>
      </w:r>
      <w:r>
        <w:rPr>
          <w:rFonts w:hint="eastAsia" w:ascii="仿宋_GB2312" w:eastAsia="仿宋_GB2312"/>
          <w:spacing w:val="-40"/>
          <w:sz w:val="32"/>
          <w:szCs w:val="32"/>
        </w:rPr>
        <w:t>2018</w:t>
      </w:r>
      <w:r>
        <w:rPr>
          <w:rFonts w:hint="eastAsia" w:ascii="仿宋_GB2312" w:eastAsia="仿宋_GB2312"/>
          <w:sz w:val="32"/>
          <w:szCs w:val="32"/>
        </w:rPr>
        <w:t>年校</w:t>
      </w:r>
      <w:r>
        <w:rPr>
          <w:rFonts w:hint="eastAsia" w:ascii="仿宋_GB2312" w:eastAsia="仿宋_GB2312"/>
          <w:spacing w:val="-20"/>
          <w:sz w:val="32"/>
          <w:szCs w:val="32"/>
        </w:rPr>
        <w:t>级“</w:t>
      </w:r>
      <w:r>
        <w:rPr>
          <w:rFonts w:hint="eastAsia" w:ascii="仿宋_GB2312" w:eastAsia="仿宋_GB2312"/>
          <w:sz w:val="32"/>
          <w:szCs w:val="32"/>
        </w:rPr>
        <w:t>课程思政</w:t>
      </w:r>
      <w:r>
        <w:rPr>
          <w:rFonts w:hint="eastAsia" w:ascii="仿宋_GB2312" w:eastAsia="仿宋_GB2312"/>
          <w:spacing w:val="-20"/>
          <w:sz w:val="32"/>
          <w:szCs w:val="32"/>
        </w:rPr>
        <w:t>”改</w:t>
      </w:r>
      <w:r>
        <w:rPr>
          <w:rFonts w:hint="eastAsia" w:ascii="仿宋_GB2312" w:eastAsia="仿宋_GB2312"/>
          <w:sz w:val="32"/>
          <w:szCs w:val="32"/>
        </w:rPr>
        <w:t>革精品课建设项目名单</w:t>
      </w:r>
    </w:p>
    <w:p w14:paraId="02F638B5">
      <w:pPr>
        <w:ind w:firstLine="1590" w:firstLineChars="497"/>
        <w:rPr>
          <w:rFonts w:ascii="仿宋_GB2312" w:eastAsia="仿宋_GB2312"/>
          <w:sz w:val="32"/>
          <w:szCs w:val="32"/>
        </w:rPr>
      </w:pPr>
      <w:r>
        <w:rPr>
          <w:rFonts w:hint="eastAsia" w:ascii="仿宋_GB2312" w:eastAsia="仿宋_GB2312"/>
          <w:sz w:val="32"/>
          <w:szCs w:val="32"/>
        </w:rPr>
        <w:t>二、校</w:t>
      </w:r>
      <w:r>
        <w:rPr>
          <w:rFonts w:hint="eastAsia" w:ascii="仿宋_GB2312" w:eastAsia="仿宋_GB2312"/>
          <w:spacing w:val="-20"/>
          <w:sz w:val="32"/>
          <w:szCs w:val="32"/>
        </w:rPr>
        <w:t>级“</w:t>
      </w:r>
      <w:r>
        <w:rPr>
          <w:rFonts w:hint="eastAsia" w:ascii="仿宋_GB2312" w:eastAsia="仿宋_GB2312"/>
          <w:sz w:val="32"/>
          <w:szCs w:val="32"/>
        </w:rPr>
        <w:t>课程思政</w:t>
      </w:r>
      <w:r>
        <w:rPr>
          <w:rFonts w:hint="eastAsia" w:ascii="仿宋_GB2312" w:eastAsia="仿宋_GB2312"/>
          <w:spacing w:val="-20"/>
          <w:sz w:val="32"/>
          <w:szCs w:val="32"/>
        </w:rPr>
        <w:t>”改</w:t>
      </w:r>
      <w:r>
        <w:rPr>
          <w:rFonts w:hint="eastAsia" w:ascii="仿宋_GB2312" w:eastAsia="仿宋_GB2312"/>
          <w:sz w:val="32"/>
          <w:szCs w:val="32"/>
        </w:rPr>
        <w:t>革精品课建设项目任务确认书</w:t>
      </w:r>
    </w:p>
    <w:p w14:paraId="3AEA1A26">
      <w:pPr>
        <w:rPr>
          <w:rFonts w:ascii="仿宋_GB2312" w:eastAsia="仿宋_GB2312"/>
          <w:sz w:val="32"/>
          <w:szCs w:val="32"/>
        </w:rPr>
      </w:pPr>
    </w:p>
    <w:p w14:paraId="41F9E598">
      <w:pPr>
        <w:rPr>
          <w:rFonts w:ascii="仿宋_GB2312" w:eastAsia="仿宋_GB2312"/>
          <w:sz w:val="32"/>
          <w:szCs w:val="32"/>
        </w:rPr>
      </w:pPr>
    </w:p>
    <w:p w14:paraId="2AE9D522">
      <w:pPr>
        <w:rPr>
          <w:rFonts w:ascii="仿宋_GB2312" w:eastAsia="仿宋_GB2312"/>
          <w:sz w:val="32"/>
          <w:szCs w:val="32"/>
        </w:rPr>
      </w:pPr>
      <w:r>
        <w:rPr>
          <w:rFonts w:hint="eastAsia" w:ascii="仿宋_GB2312" w:eastAsia="仿宋_GB2312"/>
          <w:sz w:val="32"/>
          <w:szCs w:val="32"/>
        </w:rPr>
        <w:t xml:space="preserve">                                       天津工业大学</w:t>
      </w:r>
    </w:p>
    <w:p w14:paraId="67A235D1">
      <w:pPr>
        <w:jc w:val="right"/>
        <w:rPr>
          <w:rFonts w:ascii="仿宋_GB2312" w:eastAsia="仿宋_GB2312"/>
          <w:sz w:val="32"/>
          <w:szCs w:val="32"/>
        </w:rPr>
      </w:pPr>
      <w:r>
        <w:rPr>
          <w:rFonts w:hint="eastAsia" w:ascii="仿宋_GB2312" w:eastAsia="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一八年十月二十六日</w:t>
      </w:r>
    </w:p>
    <w:p w14:paraId="687ABA82">
      <w:pPr>
        <w:ind w:firstLine="120" w:firstLineChars="50"/>
        <w:rPr>
          <w:rFonts w:ascii="宋体" w:hAnsi="宋体"/>
          <w:bCs/>
          <w:kern w:val="0"/>
          <w:sz w:val="24"/>
          <w:szCs w:val="24"/>
        </w:rPr>
      </w:pPr>
      <w:r>
        <w:rPr>
          <w:rFonts w:hint="eastAsia" w:ascii="宋体" w:hAnsi="宋体"/>
          <w:bCs/>
          <w:kern w:val="0"/>
          <w:sz w:val="24"/>
          <w:szCs w:val="24"/>
        </w:rPr>
        <w:t>附件一：</w:t>
      </w:r>
    </w:p>
    <w:p w14:paraId="475202CA">
      <w:pPr>
        <w:jc w:val="center"/>
        <w:rPr>
          <w:rFonts w:ascii="方正小标宋简体" w:hAnsi="宋体" w:eastAsia="方正小标宋简体"/>
          <w:kern w:val="0"/>
          <w:sz w:val="32"/>
          <w:szCs w:val="32"/>
        </w:rPr>
      </w:pPr>
      <w:r>
        <w:rPr>
          <w:rFonts w:hint="eastAsia" w:ascii="方正小标宋简体" w:hAnsi="宋体" w:eastAsia="方正小标宋简体"/>
          <w:sz w:val="32"/>
          <w:szCs w:val="32"/>
        </w:rPr>
        <w:t>2018年校级“课程思政”改革精品课建设项目名单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470"/>
        <w:gridCol w:w="846"/>
        <w:gridCol w:w="1058"/>
        <w:gridCol w:w="1446"/>
        <w:gridCol w:w="984"/>
      </w:tblGrid>
      <w:tr w14:paraId="381E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45" w:type="pct"/>
            <w:vAlign w:val="center"/>
          </w:tcPr>
          <w:p w14:paraId="3041D900">
            <w:pPr>
              <w:jc w:val="center"/>
              <w:rPr>
                <w:b/>
                <w:sz w:val="24"/>
                <w:szCs w:val="24"/>
              </w:rPr>
            </w:pPr>
            <w:r>
              <w:rPr>
                <w:rFonts w:hint="eastAsia"/>
                <w:b/>
                <w:sz w:val="24"/>
                <w:szCs w:val="24"/>
              </w:rPr>
              <w:t>项目编号</w:t>
            </w:r>
          </w:p>
        </w:tc>
        <w:tc>
          <w:tcPr>
            <w:tcW w:w="1363" w:type="pct"/>
            <w:vAlign w:val="center"/>
          </w:tcPr>
          <w:p w14:paraId="692E91C4">
            <w:pPr>
              <w:jc w:val="center"/>
              <w:rPr>
                <w:b/>
                <w:sz w:val="24"/>
                <w:szCs w:val="24"/>
              </w:rPr>
            </w:pPr>
            <w:r>
              <w:rPr>
                <w:rFonts w:hint="eastAsia"/>
                <w:b/>
                <w:sz w:val="24"/>
                <w:szCs w:val="24"/>
              </w:rPr>
              <w:t>课程名称</w:t>
            </w:r>
          </w:p>
        </w:tc>
        <w:tc>
          <w:tcPr>
            <w:tcW w:w="467" w:type="pct"/>
            <w:vAlign w:val="center"/>
          </w:tcPr>
          <w:p w14:paraId="3A9AF1F5">
            <w:pPr>
              <w:jc w:val="center"/>
              <w:rPr>
                <w:b/>
                <w:sz w:val="24"/>
                <w:szCs w:val="24"/>
              </w:rPr>
            </w:pPr>
            <w:r>
              <w:rPr>
                <w:rFonts w:hint="eastAsia"/>
                <w:b/>
                <w:sz w:val="24"/>
                <w:szCs w:val="24"/>
              </w:rPr>
              <w:t>课程类别</w:t>
            </w:r>
          </w:p>
        </w:tc>
        <w:tc>
          <w:tcPr>
            <w:tcW w:w="584" w:type="pct"/>
            <w:vAlign w:val="center"/>
          </w:tcPr>
          <w:p w14:paraId="6541111A">
            <w:pPr>
              <w:jc w:val="center"/>
              <w:rPr>
                <w:b/>
                <w:sz w:val="24"/>
                <w:szCs w:val="24"/>
              </w:rPr>
            </w:pPr>
            <w:r>
              <w:rPr>
                <w:rFonts w:hint="eastAsia"/>
                <w:b/>
                <w:sz w:val="24"/>
                <w:szCs w:val="24"/>
              </w:rPr>
              <w:t>课程负责人</w:t>
            </w:r>
          </w:p>
        </w:tc>
        <w:tc>
          <w:tcPr>
            <w:tcW w:w="798" w:type="pct"/>
            <w:vAlign w:val="center"/>
          </w:tcPr>
          <w:p w14:paraId="0C3A0F21">
            <w:pPr>
              <w:jc w:val="center"/>
              <w:rPr>
                <w:b/>
                <w:sz w:val="24"/>
                <w:szCs w:val="24"/>
              </w:rPr>
            </w:pPr>
            <w:r>
              <w:rPr>
                <w:rFonts w:hint="eastAsia"/>
                <w:b/>
                <w:sz w:val="24"/>
                <w:szCs w:val="24"/>
              </w:rPr>
              <w:t>所属教学单位</w:t>
            </w:r>
          </w:p>
        </w:tc>
        <w:tc>
          <w:tcPr>
            <w:tcW w:w="544" w:type="pct"/>
            <w:vAlign w:val="center"/>
          </w:tcPr>
          <w:p w14:paraId="2A63220E">
            <w:pPr>
              <w:jc w:val="center"/>
              <w:rPr>
                <w:b/>
                <w:sz w:val="24"/>
                <w:szCs w:val="24"/>
              </w:rPr>
            </w:pPr>
            <w:r>
              <w:rPr>
                <w:rFonts w:hint="eastAsia"/>
                <w:b/>
                <w:sz w:val="24"/>
                <w:szCs w:val="24"/>
              </w:rPr>
              <w:t>资助经费（元）</w:t>
            </w:r>
          </w:p>
        </w:tc>
      </w:tr>
      <w:tr w14:paraId="4F25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45" w:type="pct"/>
            <w:vAlign w:val="center"/>
          </w:tcPr>
          <w:p w14:paraId="7DB08F4F">
            <w:pPr>
              <w:jc w:val="center"/>
              <w:rPr>
                <w:rFonts w:ascii="宋体" w:hAnsi="宋体" w:cs="宋体"/>
                <w:color w:val="000000"/>
                <w:sz w:val="24"/>
                <w:szCs w:val="24"/>
                <w:highlight w:val="yellow"/>
              </w:rPr>
            </w:pPr>
            <w:r>
              <w:rPr>
                <w:rFonts w:ascii="宋体" w:hAnsi="宋体" w:cs="宋体"/>
                <w:color w:val="000000"/>
                <w:sz w:val="24"/>
                <w:szCs w:val="24"/>
                <w:highlight w:val="yellow"/>
              </w:rPr>
              <w:t>2018-KCHSZH-</w:t>
            </w:r>
            <w:r>
              <w:rPr>
                <w:rFonts w:hint="eastAsia" w:ascii="宋体" w:hAnsi="宋体" w:cs="宋体"/>
                <w:color w:val="000000"/>
                <w:sz w:val="24"/>
                <w:szCs w:val="24"/>
                <w:highlight w:val="yellow"/>
              </w:rPr>
              <w:t>JP</w:t>
            </w:r>
            <w:r>
              <w:rPr>
                <w:rFonts w:ascii="宋体" w:hAnsi="宋体" w:cs="宋体"/>
                <w:color w:val="000000"/>
                <w:sz w:val="24"/>
                <w:szCs w:val="24"/>
                <w:highlight w:val="yellow"/>
              </w:rPr>
              <w:t>-01</w:t>
            </w:r>
          </w:p>
        </w:tc>
        <w:tc>
          <w:tcPr>
            <w:tcW w:w="1363" w:type="pct"/>
            <w:vAlign w:val="center"/>
          </w:tcPr>
          <w:p w14:paraId="7976C7E0">
            <w:pPr>
              <w:rPr>
                <w:rFonts w:ascii="宋体" w:hAnsi="宋体" w:cs="宋体"/>
                <w:color w:val="000000"/>
                <w:sz w:val="24"/>
                <w:szCs w:val="24"/>
                <w:highlight w:val="yellow"/>
              </w:rPr>
            </w:pPr>
            <w:r>
              <w:rPr>
                <w:rFonts w:hint="eastAsia" w:ascii="宋体" w:hAnsi="宋体"/>
                <w:color w:val="000000"/>
                <w:sz w:val="24"/>
                <w:szCs w:val="24"/>
                <w:highlight w:val="yellow"/>
              </w:rPr>
              <w:t>纺织与现代生活</w:t>
            </w:r>
          </w:p>
        </w:tc>
        <w:tc>
          <w:tcPr>
            <w:tcW w:w="467" w:type="pct"/>
            <w:vAlign w:val="center"/>
          </w:tcPr>
          <w:p w14:paraId="5CDED815">
            <w:pPr>
              <w:jc w:val="center"/>
              <w:rPr>
                <w:rFonts w:ascii="宋体" w:hAnsi="宋体" w:cs="宋体"/>
                <w:color w:val="000000"/>
                <w:sz w:val="24"/>
                <w:szCs w:val="24"/>
                <w:highlight w:val="yellow"/>
              </w:rPr>
            </w:pPr>
            <w:r>
              <w:rPr>
                <w:rFonts w:hint="eastAsia" w:ascii="宋体" w:hAnsi="宋体"/>
                <w:color w:val="000000"/>
                <w:sz w:val="24"/>
                <w:szCs w:val="24"/>
                <w:highlight w:val="yellow"/>
              </w:rPr>
              <w:t>专业课</w:t>
            </w:r>
          </w:p>
        </w:tc>
        <w:tc>
          <w:tcPr>
            <w:tcW w:w="584" w:type="pct"/>
            <w:vAlign w:val="center"/>
          </w:tcPr>
          <w:p w14:paraId="6C147345">
            <w:pPr>
              <w:jc w:val="center"/>
              <w:rPr>
                <w:rFonts w:ascii="宋体" w:hAnsi="宋体" w:cs="宋体"/>
                <w:color w:val="000000"/>
                <w:sz w:val="24"/>
                <w:szCs w:val="24"/>
                <w:highlight w:val="yellow"/>
              </w:rPr>
            </w:pPr>
            <w:r>
              <w:rPr>
                <w:rFonts w:hint="eastAsia" w:ascii="宋体" w:hAnsi="宋体"/>
                <w:color w:val="000000"/>
                <w:sz w:val="24"/>
                <w:szCs w:val="24"/>
                <w:highlight w:val="yellow"/>
              </w:rPr>
              <w:t>王建坤</w:t>
            </w:r>
          </w:p>
        </w:tc>
        <w:tc>
          <w:tcPr>
            <w:tcW w:w="798" w:type="pct"/>
            <w:vAlign w:val="center"/>
          </w:tcPr>
          <w:p w14:paraId="67970F81">
            <w:pPr>
              <w:jc w:val="center"/>
              <w:rPr>
                <w:rFonts w:ascii="宋体" w:hAnsi="宋体" w:cs="宋体"/>
                <w:color w:val="000000"/>
                <w:sz w:val="24"/>
                <w:szCs w:val="24"/>
                <w:highlight w:val="yellow"/>
              </w:rPr>
            </w:pPr>
            <w:r>
              <w:rPr>
                <w:rFonts w:hint="eastAsia" w:ascii="宋体" w:hAnsi="宋体"/>
                <w:color w:val="000000"/>
                <w:sz w:val="24"/>
                <w:szCs w:val="24"/>
                <w:highlight w:val="yellow"/>
              </w:rPr>
              <w:t>纺织学院</w:t>
            </w:r>
          </w:p>
        </w:tc>
        <w:tc>
          <w:tcPr>
            <w:tcW w:w="544" w:type="pct"/>
            <w:vAlign w:val="center"/>
          </w:tcPr>
          <w:p w14:paraId="293AC85E">
            <w:pPr>
              <w:jc w:val="center"/>
              <w:rPr>
                <w:rFonts w:ascii="宋体" w:hAnsi="宋体" w:cs="宋体"/>
                <w:color w:val="000000"/>
                <w:sz w:val="24"/>
                <w:szCs w:val="24"/>
                <w:highlight w:val="yellow"/>
              </w:rPr>
            </w:pPr>
            <w:r>
              <w:rPr>
                <w:rFonts w:hint="eastAsia" w:ascii="宋体" w:hAnsi="宋体"/>
                <w:color w:val="000000"/>
                <w:sz w:val="24"/>
                <w:szCs w:val="24"/>
                <w:highlight w:val="yellow"/>
              </w:rPr>
              <w:t>10000</w:t>
            </w:r>
          </w:p>
        </w:tc>
      </w:tr>
      <w:tr w14:paraId="732D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45" w:type="pct"/>
            <w:vAlign w:val="center"/>
          </w:tcPr>
          <w:p w14:paraId="6D78D6C8">
            <w:pPr>
              <w:jc w:val="center"/>
              <w:rPr>
                <w:rFonts w:ascii="宋体" w:hAnsi="宋体" w:cs="宋体"/>
                <w:color w:val="000000"/>
                <w:sz w:val="24"/>
                <w:szCs w:val="24"/>
              </w:rPr>
            </w:pPr>
            <w:r>
              <w:rPr>
                <w:rFonts w:ascii="宋体" w:hAnsi="宋体"/>
                <w:color w:val="000000"/>
                <w:sz w:val="24"/>
                <w:szCs w:val="24"/>
              </w:rPr>
              <w:t>2018-KCHSZH-JP-0</w:t>
            </w:r>
            <w:r>
              <w:rPr>
                <w:rFonts w:hint="eastAsia" w:ascii="宋体" w:hAnsi="宋体"/>
                <w:color w:val="000000"/>
                <w:sz w:val="24"/>
                <w:szCs w:val="24"/>
              </w:rPr>
              <w:t>2</w:t>
            </w:r>
          </w:p>
        </w:tc>
        <w:tc>
          <w:tcPr>
            <w:tcW w:w="1363" w:type="pct"/>
            <w:vAlign w:val="center"/>
          </w:tcPr>
          <w:p w14:paraId="4FD4ACBE">
            <w:pPr>
              <w:rPr>
                <w:rFonts w:ascii="宋体" w:hAnsi="宋体" w:cs="宋体"/>
                <w:color w:val="000000"/>
                <w:sz w:val="24"/>
                <w:szCs w:val="24"/>
              </w:rPr>
            </w:pPr>
            <w:r>
              <w:rPr>
                <w:rFonts w:hint="eastAsia" w:ascii="宋体" w:hAnsi="宋体"/>
                <w:color w:val="000000"/>
                <w:sz w:val="24"/>
                <w:szCs w:val="24"/>
              </w:rPr>
              <w:t>针织学</w:t>
            </w:r>
          </w:p>
        </w:tc>
        <w:tc>
          <w:tcPr>
            <w:tcW w:w="467" w:type="pct"/>
            <w:vAlign w:val="center"/>
          </w:tcPr>
          <w:p w14:paraId="2CF3D90E">
            <w:pPr>
              <w:jc w:val="center"/>
              <w:rPr>
                <w:rFonts w:ascii="宋体" w:hAnsi="宋体" w:cs="宋体"/>
                <w:color w:val="000000"/>
                <w:sz w:val="24"/>
                <w:szCs w:val="24"/>
              </w:rPr>
            </w:pPr>
            <w:r>
              <w:rPr>
                <w:rFonts w:hint="eastAsia" w:ascii="宋体" w:hAnsi="宋体"/>
                <w:color w:val="000000"/>
                <w:sz w:val="24"/>
                <w:szCs w:val="24"/>
              </w:rPr>
              <w:t>专业课</w:t>
            </w:r>
          </w:p>
        </w:tc>
        <w:tc>
          <w:tcPr>
            <w:tcW w:w="584" w:type="pct"/>
            <w:vAlign w:val="center"/>
          </w:tcPr>
          <w:p w14:paraId="21DAB45F">
            <w:pPr>
              <w:jc w:val="center"/>
              <w:rPr>
                <w:rFonts w:ascii="宋体" w:hAnsi="宋体" w:cs="宋体"/>
                <w:color w:val="000000"/>
                <w:sz w:val="24"/>
                <w:szCs w:val="24"/>
              </w:rPr>
            </w:pPr>
            <w:r>
              <w:rPr>
                <w:rFonts w:hint="eastAsia" w:ascii="宋体" w:hAnsi="宋体"/>
                <w:color w:val="000000"/>
                <w:sz w:val="24"/>
                <w:szCs w:val="24"/>
              </w:rPr>
              <w:t>姜亚明</w:t>
            </w:r>
          </w:p>
        </w:tc>
        <w:tc>
          <w:tcPr>
            <w:tcW w:w="798" w:type="pct"/>
            <w:vAlign w:val="center"/>
          </w:tcPr>
          <w:p w14:paraId="5E466286">
            <w:pPr>
              <w:jc w:val="center"/>
              <w:rPr>
                <w:rFonts w:ascii="宋体" w:hAnsi="宋体" w:cs="宋体"/>
                <w:color w:val="000000"/>
                <w:sz w:val="24"/>
                <w:szCs w:val="24"/>
              </w:rPr>
            </w:pPr>
            <w:r>
              <w:rPr>
                <w:rFonts w:hint="eastAsia" w:ascii="宋体" w:hAnsi="宋体"/>
                <w:color w:val="000000"/>
                <w:sz w:val="24"/>
                <w:szCs w:val="24"/>
              </w:rPr>
              <w:t>纺织学院</w:t>
            </w:r>
          </w:p>
        </w:tc>
        <w:tc>
          <w:tcPr>
            <w:tcW w:w="544" w:type="pct"/>
            <w:vAlign w:val="center"/>
          </w:tcPr>
          <w:p w14:paraId="4D3E897E">
            <w:pPr>
              <w:jc w:val="center"/>
              <w:rPr>
                <w:rFonts w:ascii="宋体" w:hAnsi="宋体" w:cs="宋体"/>
                <w:color w:val="000000"/>
                <w:sz w:val="24"/>
                <w:szCs w:val="24"/>
              </w:rPr>
            </w:pPr>
            <w:r>
              <w:rPr>
                <w:rFonts w:hint="eastAsia" w:ascii="宋体" w:hAnsi="宋体"/>
                <w:color w:val="000000"/>
                <w:sz w:val="24"/>
                <w:szCs w:val="24"/>
              </w:rPr>
              <w:t>10000</w:t>
            </w:r>
          </w:p>
        </w:tc>
      </w:tr>
      <w:tr w14:paraId="1296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45" w:type="pct"/>
            <w:vAlign w:val="center"/>
          </w:tcPr>
          <w:p w14:paraId="34864EE1">
            <w:pPr>
              <w:jc w:val="center"/>
              <w:rPr>
                <w:rFonts w:ascii="宋体" w:hAnsi="宋体" w:cs="宋体"/>
                <w:color w:val="000000"/>
                <w:sz w:val="24"/>
                <w:szCs w:val="24"/>
              </w:rPr>
            </w:pPr>
            <w:r>
              <w:rPr>
                <w:rFonts w:ascii="宋体" w:hAnsi="宋体"/>
                <w:color w:val="000000"/>
                <w:sz w:val="24"/>
                <w:szCs w:val="24"/>
              </w:rPr>
              <w:t>2018-KCHSZH-JP-0</w:t>
            </w:r>
            <w:r>
              <w:rPr>
                <w:rFonts w:hint="eastAsia" w:ascii="宋体" w:hAnsi="宋体"/>
                <w:color w:val="000000"/>
                <w:sz w:val="24"/>
                <w:szCs w:val="24"/>
              </w:rPr>
              <w:t>3</w:t>
            </w:r>
          </w:p>
        </w:tc>
        <w:tc>
          <w:tcPr>
            <w:tcW w:w="1363" w:type="pct"/>
            <w:vAlign w:val="center"/>
          </w:tcPr>
          <w:p w14:paraId="1F8CE0FC">
            <w:pPr>
              <w:rPr>
                <w:rFonts w:ascii="宋体" w:hAnsi="宋体" w:cs="宋体"/>
                <w:color w:val="000000"/>
                <w:sz w:val="24"/>
                <w:szCs w:val="24"/>
              </w:rPr>
            </w:pPr>
            <w:r>
              <w:rPr>
                <w:rFonts w:hint="eastAsia" w:ascii="宋体" w:hAnsi="宋体"/>
                <w:color w:val="000000"/>
                <w:sz w:val="24"/>
                <w:szCs w:val="24"/>
              </w:rPr>
              <w:t>纺织品染印原理</w:t>
            </w:r>
          </w:p>
        </w:tc>
        <w:tc>
          <w:tcPr>
            <w:tcW w:w="467" w:type="pct"/>
            <w:vAlign w:val="center"/>
          </w:tcPr>
          <w:p w14:paraId="7A9FF5D1">
            <w:pPr>
              <w:jc w:val="center"/>
              <w:rPr>
                <w:rFonts w:ascii="宋体" w:hAnsi="宋体" w:cs="宋体"/>
                <w:color w:val="000000"/>
                <w:sz w:val="24"/>
                <w:szCs w:val="24"/>
              </w:rPr>
            </w:pPr>
            <w:r>
              <w:rPr>
                <w:rFonts w:hint="eastAsia" w:ascii="宋体" w:hAnsi="宋体"/>
                <w:color w:val="000000"/>
                <w:sz w:val="24"/>
                <w:szCs w:val="24"/>
              </w:rPr>
              <w:t>专业课</w:t>
            </w:r>
          </w:p>
        </w:tc>
        <w:tc>
          <w:tcPr>
            <w:tcW w:w="584" w:type="pct"/>
            <w:vAlign w:val="center"/>
          </w:tcPr>
          <w:p w14:paraId="65A63DB2">
            <w:pPr>
              <w:jc w:val="center"/>
              <w:rPr>
                <w:rFonts w:ascii="宋体" w:hAnsi="宋体" w:cs="宋体"/>
                <w:color w:val="000000"/>
                <w:sz w:val="24"/>
                <w:szCs w:val="24"/>
              </w:rPr>
            </w:pPr>
            <w:r>
              <w:rPr>
                <w:rFonts w:hint="eastAsia" w:ascii="宋体" w:hAnsi="宋体"/>
                <w:color w:val="000000"/>
                <w:sz w:val="24"/>
                <w:szCs w:val="24"/>
              </w:rPr>
              <w:t>巩继贤</w:t>
            </w:r>
          </w:p>
        </w:tc>
        <w:tc>
          <w:tcPr>
            <w:tcW w:w="798" w:type="pct"/>
            <w:vAlign w:val="center"/>
          </w:tcPr>
          <w:p w14:paraId="3599CFB9">
            <w:pPr>
              <w:jc w:val="center"/>
              <w:rPr>
                <w:rFonts w:ascii="宋体" w:hAnsi="宋体" w:cs="宋体"/>
                <w:color w:val="000000"/>
                <w:sz w:val="24"/>
                <w:szCs w:val="24"/>
              </w:rPr>
            </w:pPr>
            <w:r>
              <w:rPr>
                <w:rFonts w:hint="eastAsia" w:ascii="宋体" w:hAnsi="宋体"/>
                <w:color w:val="000000"/>
                <w:sz w:val="24"/>
                <w:szCs w:val="24"/>
              </w:rPr>
              <w:t>纺织学院</w:t>
            </w:r>
          </w:p>
        </w:tc>
        <w:tc>
          <w:tcPr>
            <w:tcW w:w="544" w:type="pct"/>
            <w:vAlign w:val="center"/>
          </w:tcPr>
          <w:p w14:paraId="68C2C1EC">
            <w:pPr>
              <w:jc w:val="center"/>
              <w:rPr>
                <w:rFonts w:ascii="宋体" w:hAnsi="宋体" w:cs="宋体"/>
                <w:color w:val="000000"/>
                <w:sz w:val="24"/>
                <w:szCs w:val="24"/>
              </w:rPr>
            </w:pPr>
            <w:r>
              <w:rPr>
                <w:rFonts w:hint="eastAsia" w:ascii="宋体" w:hAnsi="宋体"/>
                <w:color w:val="000000"/>
                <w:sz w:val="24"/>
                <w:szCs w:val="24"/>
              </w:rPr>
              <w:t>10000</w:t>
            </w:r>
          </w:p>
        </w:tc>
      </w:tr>
      <w:tr w14:paraId="2823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245" w:type="pct"/>
            <w:vAlign w:val="center"/>
          </w:tcPr>
          <w:p w14:paraId="30CC284F">
            <w:pPr>
              <w:jc w:val="center"/>
              <w:rPr>
                <w:rFonts w:ascii="宋体" w:hAnsi="宋体" w:cs="宋体"/>
                <w:color w:val="000000"/>
                <w:sz w:val="24"/>
                <w:szCs w:val="24"/>
              </w:rPr>
            </w:pPr>
            <w:r>
              <w:rPr>
                <w:rFonts w:ascii="宋体" w:hAnsi="宋体"/>
                <w:color w:val="000000"/>
                <w:sz w:val="24"/>
                <w:szCs w:val="24"/>
              </w:rPr>
              <w:t>2018-KCHSZH-JP-0</w:t>
            </w:r>
            <w:r>
              <w:rPr>
                <w:rFonts w:hint="eastAsia" w:ascii="宋体" w:hAnsi="宋体"/>
                <w:color w:val="000000"/>
                <w:sz w:val="24"/>
                <w:szCs w:val="24"/>
              </w:rPr>
              <w:t>4</w:t>
            </w:r>
          </w:p>
        </w:tc>
        <w:tc>
          <w:tcPr>
            <w:tcW w:w="1363" w:type="pct"/>
            <w:vAlign w:val="center"/>
          </w:tcPr>
          <w:p w14:paraId="23333EAF">
            <w:pPr>
              <w:rPr>
                <w:rFonts w:ascii="宋体" w:hAnsi="宋体" w:cs="宋体"/>
                <w:color w:val="000000"/>
                <w:sz w:val="24"/>
                <w:szCs w:val="24"/>
              </w:rPr>
            </w:pPr>
            <w:r>
              <w:rPr>
                <w:rFonts w:hint="eastAsia" w:ascii="宋体" w:hAnsi="宋体" w:cs="宋体"/>
                <w:color w:val="000000"/>
                <w:sz w:val="24"/>
                <w:szCs w:val="24"/>
              </w:rPr>
              <w:t>纺织新材料及其识别</w:t>
            </w:r>
          </w:p>
        </w:tc>
        <w:tc>
          <w:tcPr>
            <w:tcW w:w="467" w:type="pct"/>
            <w:vAlign w:val="center"/>
          </w:tcPr>
          <w:p w14:paraId="7FF88D32">
            <w:pPr>
              <w:jc w:val="center"/>
              <w:rPr>
                <w:rFonts w:ascii="宋体" w:hAnsi="宋体" w:cs="宋体"/>
                <w:color w:val="000000"/>
                <w:sz w:val="24"/>
                <w:szCs w:val="24"/>
              </w:rPr>
            </w:pPr>
            <w:r>
              <w:rPr>
                <w:rFonts w:hint="eastAsia" w:ascii="宋体" w:hAnsi="宋体"/>
                <w:color w:val="000000"/>
                <w:sz w:val="24"/>
                <w:szCs w:val="24"/>
              </w:rPr>
              <w:t>综合素养课</w:t>
            </w:r>
          </w:p>
        </w:tc>
        <w:tc>
          <w:tcPr>
            <w:tcW w:w="584" w:type="pct"/>
            <w:vAlign w:val="center"/>
          </w:tcPr>
          <w:p w14:paraId="7D4DBE42">
            <w:pPr>
              <w:jc w:val="center"/>
              <w:rPr>
                <w:rFonts w:ascii="宋体" w:hAnsi="宋体" w:cs="宋体"/>
                <w:color w:val="000000"/>
                <w:sz w:val="24"/>
                <w:szCs w:val="24"/>
              </w:rPr>
            </w:pPr>
            <w:r>
              <w:rPr>
                <w:rFonts w:hint="eastAsia" w:ascii="宋体" w:hAnsi="宋体"/>
                <w:color w:val="000000"/>
                <w:sz w:val="24"/>
                <w:szCs w:val="24"/>
              </w:rPr>
              <w:t>尹翠玉</w:t>
            </w:r>
          </w:p>
        </w:tc>
        <w:tc>
          <w:tcPr>
            <w:tcW w:w="798" w:type="pct"/>
            <w:vAlign w:val="center"/>
          </w:tcPr>
          <w:p w14:paraId="2A88D700">
            <w:pPr>
              <w:jc w:val="center"/>
              <w:rPr>
                <w:rFonts w:ascii="宋体" w:hAnsi="宋体" w:cs="宋体"/>
                <w:color w:val="000000"/>
                <w:sz w:val="24"/>
                <w:szCs w:val="24"/>
              </w:rPr>
            </w:pPr>
            <w:r>
              <w:rPr>
                <w:rFonts w:hint="eastAsia" w:ascii="宋体" w:hAnsi="宋体"/>
                <w:color w:val="000000"/>
                <w:sz w:val="24"/>
                <w:szCs w:val="24"/>
              </w:rPr>
              <w:t>材料科学与工程学院</w:t>
            </w:r>
          </w:p>
        </w:tc>
        <w:tc>
          <w:tcPr>
            <w:tcW w:w="544" w:type="pct"/>
            <w:vAlign w:val="center"/>
          </w:tcPr>
          <w:p w14:paraId="5EACD990">
            <w:pPr>
              <w:jc w:val="center"/>
              <w:rPr>
                <w:rFonts w:ascii="宋体" w:hAnsi="宋体" w:cs="宋体"/>
                <w:color w:val="000000"/>
                <w:sz w:val="24"/>
                <w:szCs w:val="24"/>
              </w:rPr>
            </w:pPr>
            <w:r>
              <w:rPr>
                <w:rFonts w:hint="eastAsia" w:ascii="宋体" w:hAnsi="宋体"/>
                <w:color w:val="000000"/>
                <w:sz w:val="24"/>
                <w:szCs w:val="24"/>
              </w:rPr>
              <w:t>10000</w:t>
            </w:r>
          </w:p>
        </w:tc>
      </w:tr>
    </w:tbl>
    <w:p w14:paraId="67FFDB6E">
      <w:pPr>
        <w:tabs>
          <w:tab w:val="left" w:pos="1990"/>
        </w:tabs>
        <w:spacing w:line="480" w:lineRule="auto"/>
        <w:jc w:val="left"/>
        <w:rPr>
          <w:rFonts w:ascii="宋体" w:cs="宋体"/>
          <w:b/>
          <w:iCs/>
          <w:szCs w:val="21"/>
        </w:rPr>
      </w:pPr>
    </w:p>
    <w:p w14:paraId="0A7A8451">
      <w:pPr>
        <w:tabs>
          <w:tab w:val="left" w:pos="1990"/>
        </w:tabs>
        <w:spacing w:line="480" w:lineRule="auto"/>
        <w:jc w:val="left"/>
        <w:rPr>
          <w:rFonts w:ascii="宋体" w:cs="宋体"/>
          <w:b/>
          <w:iCs/>
          <w:szCs w:val="21"/>
        </w:rPr>
      </w:pPr>
    </w:p>
    <w:p w14:paraId="4F733100">
      <w:pPr>
        <w:tabs>
          <w:tab w:val="left" w:pos="1990"/>
        </w:tabs>
        <w:spacing w:line="480" w:lineRule="auto"/>
        <w:jc w:val="left"/>
        <w:rPr>
          <w:rFonts w:ascii="宋体" w:cs="宋体"/>
          <w:b/>
          <w:iCs/>
          <w:szCs w:val="21"/>
        </w:rPr>
      </w:pPr>
    </w:p>
    <w:p w14:paraId="52339D35">
      <w:pPr>
        <w:tabs>
          <w:tab w:val="left" w:pos="1990"/>
        </w:tabs>
        <w:spacing w:line="480" w:lineRule="auto"/>
        <w:jc w:val="left"/>
        <w:rPr>
          <w:rFonts w:ascii="宋体" w:cs="宋体"/>
          <w:b/>
          <w:iCs/>
          <w:szCs w:val="21"/>
        </w:rPr>
      </w:pPr>
    </w:p>
    <w:p w14:paraId="530F4D48">
      <w:pPr>
        <w:tabs>
          <w:tab w:val="left" w:pos="1990"/>
        </w:tabs>
        <w:spacing w:line="480" w:lineRule="auto"/>
        <w:jc w:val="left"/>
        <w:rPr>
          <w:rFonts w:ascii="宋体" w:cs="宋体"/>
          <w:b/>
          <w:iCs/>
          <w:szCs w:val="21"/>
        </w:rPr>
      </w:pPr>
    </w:p>
    <w:p w14:paraId="6DA653FA">
      <w:pPr>
        <w:tabs>
          <w:tab w:val="left" w:pos="1990"/>
        </w:tabs>
        <w:spacing w:line="480" w:lineRule="auto"/>
        <w:jc w:val="left"/>
        <w:rPr>
          <w:rFonts w:ascii="宋体" w:cs="宋体"/>
          <w:b/>
          <w:iCs/>
          <w:szCs w:val="21"/>
        </w:rPr>
      </w:pPr>
    </w:p>
    <w:p w14:paraId="43732215">
      <w:pPr>
        <w:tabs>
          <w:tab w:val="left" w:pos="1990"/>
        </w:tabs>
        <w:spacing w:line="480" w:lineRule="auto"/>
        <w:jc w:val="left"/>
        <w:rPr>
          <w:rFonts w:ascii="宋体" w:cs="宋体"/>
          <w:b/>
          <w:iCs/>
          <w:szCs w:val="21"/>
        </w:rPr>
      </w:pPr>
    </w:p>
    <w:p w14:paraId="216DD79B">
      <w:pPr>
        <w:tabs>
          <w:tab w:val="left" w:pos="1990"/>
        </w:tabs>
        <w:spacing w:line="480" w:lineRule="auto"/>
        <w:jc w:val="left"/>
        <w:rPr>
          <w:rFonts w:ascii="宋体" w:cs="宋体"/>
          <w:b/>
          <w:iCs/>
          <w:szCs w:val="21"/>
        </w:rPr>
      </w:pPr>
    </w:p>
    <w:p w14:paraId="5633123C">
      <w:pPr>
        <w:adjustRightInd w:val="0"/>
        <w:snapToGrid w:val="0"/>
        <w:spacing w:line="480" w:lineRule="auto"/>
        <w:rPr>
          <w:rFonts w:ascii="仿宋_GB2312" w:hAnsi="FangSong" w:eastAsia="仿宋_GB2312"/>
          <w:sz w:val="30"/>
          <w:szCs w:val="30"/>
        </w:rPr>
      </w:pPr>
    </w:p>
    <w:p w14:paraId="44EED759">
      <w:pPr>
        <w:adjustRightInd w:val="0"/>
        <w:snapToGrid w:val="0"/>
        <w:spacing w:line="480" w:lineRule="auto"/>
        <w:rPr>
          <w:rFonts w:ascii="仿宋_GB2312" w:hAnsi="FangSong" w:eastAsia="仿宋_GB2312"/>
          <w:sz w:val="30"/>
          <w:szCs w:val="30"/>
        </w:rPr>
      </w:pPr>
    </w:p>
    <w:p w14:paraId="33325195">
      <w:pPr>
        <w:adjustRightInd w:val="0"/>
        <w:snapToGrid w:val="0"/>
        <w:spacing w:line="480" w:lineRule="auto"/>
        <w:rPr>
          <w:rFonts w:ascii="仿宋_GB2312" w:hAnsi="FangSong" w:eastAsia="仿宋_GB2312"/>
          <w:sz w:val="30"/>
          <w:szCs w:val="30"/>
        </w:rPr>
      </w:pPr>
    </w:p>
    <w:p w14:paraId="73837577">
      <w:pPr>
        <w:adjustRightInd w:val="0"/>
        <w:snapToGrid w:val="0"/>
        <w:spacing w:line="480" w:lineRule="auto"/>
        <w:rPr>
          <w:rFonts w:ascii="仿宋_GB2312" w:hAnsi="FangSong" w:eastAsia="仿宋_GB2312"/>
          <w:sz w:val="30"/>
          <w:szCs w:val="30"/>
        </w:rPr>
      </w:pPr>
    </w:p>
    <w:p w14:paraId="71BFF80E">
      <w:pPr>
        <w:adjustRightInd w:val="0"/>
        <w:snapToGrid w:val="0"/>
        <w:spacing w:line="480" w:lineRule="auto"/>
        <w:rPr>
          <w:rFonts w:ascii="仿宋_GB2312" w:hAnsi="FangSong" w:eastAsia="仿宋_GB2312"/>
          <w:sz w:val="30"/>
          <w:szCs w:val="30"/>
        </w:rPr>
      </w:pPr>
    </w:p>
    <w:sectPr>
      <w:footerReference r:id="rId4" w:type="default"/>
      <w:type w:val="continuous"/>
      <w:pgSz w:w="11906" w:h="16838"/>
      <w:pgMar w:top="1440" w:right="1531" w:bottom="1440" w:left="1531"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angSong">
    <w:altName w:val="宋体"/>
    <w:panose1 w:val="00000000000000000000"/>
    <w:charset w:val="86"/>
    <w:family w:val="modern"/>
    <w:pitch w:val="default"/>
    <w:sig w:usb0="00000000" w:usb1="00000000" w:usb2="00000016" w:usb3="00000000" w:csb0="00040001" w:csb1="00000000"/>
  </w:font>
  <w:font w:name="SimHei">
    <w:altName w:val="宋体"/>
    <w:panose1 w:val="02010600030101010101"/>
    <w:charset w:val="86"/>
    <w:family w:val="modern"/>
    <w:pitch w:val="default"/>
    <w:sig w:usb0="00000000" w:usb1="00000000"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630641"/>
      <w:showingPlcHdr/>
    </w:sdtPr>
    <w:sdtEndPr>
      <w:rPr>
        <w:rFonts w:ascii="Times New Roman" w:hAnsi="Times New Roman"/>
      </w:rPr>
    </w:sdtEndPr>
    <w:sdtContent>
      <w:p w14:paraId="5A6F0827">
        <w:pPr>
          <w:pStyle w:val="3"/>
          <w:jc w:val="center"/>
          <w:rPr>
            <w:rFonts w:ascii="Times New Roman" w:hAnsi="Times New Roman"/>
          </w:rPr>
        </w:pPr>
        <w:r>
          <w:t xml:space="preserve">     </w:t>
        </w:r>
      </w:p>
    </w:sdtContent>
  </w:sdt>
  <w:p w14:paraId="7098B19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381644"/>
      <w:docPartObj>
        <w:docPartGallery w:val="autotext"/>
      </w:docPartObj>
    </w:sdtPr>
    <w:sdtContent>
      <w:p w14:paraId="097B3E15">
        <w:pPr>
          <w:pStyle w:val="3"/>
          <w:jc w:val="center"/>
        </w:pPr>
        <w:r>
          <w:fldChar w:fldCharType="begin"/>
        </w:r>
        <w:r>
          <w:instrText xml:space="preserve"> PAGE   \* MERGEFORMAT </w:instrText>
        </w:r>
        <w:r>
          <w:fldChar w:fldCharType="separate"/>
        </w:r>
        <w:r>
          <w:t>1</w:t>
        </w:r>
        <w:r>
          <w:fldChar w:fldCharType="end"/>
        </w:r>
      </w:p>
    </w:sdtContent>
  </w:sdt>
  <w:p w14:paraId="58095D6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0E"/>
    <w:rsid w:val="00001110"/>
    <w:rsid w:val="00010AFF"/>
    <w:rsid w:val="000203B1"/>
    <w:rsid w:val="000220B4"/>
    <w:rsid w:val="00025487"/>
    <w:rsid w:val="00035144"/>
    <w:rsid w:val="000423D2"/>
    <w:rsid w:val="0005110B"/>
    <w:rsid w:val="00063DFA"/>
    <w:rsid w:val="000654FA"/>
    <w:rsid w:val="000679D5"/>
    <w:rsid w:val="00086C46"/>
    <w:rsid w:val="00091266"/>
    <w:rsid w:val="000932AF"/>
    <w:rsid w:val="000938C7"/>
    <w:rsid w:val="0009567B"/>
    <w:rsid w:val="000969F1"/>
    <w:rsid w:val="000A34C7"/>
    <w:rsid w:val="000A355B"/>
    <w:rsid w:val="000A4291"/>
    <w:rsid w:val="000A517C"/>
    <w:rsid w:val="000C3098"/>
    <w:rsid w:val="000C5043"/>
    <w:rsid w:val="000D42DD"/>
    <w:rsid w:val="000D6540"/>
    <w:rsid w:val="000E0562"/>
    <w:rsid w:val="000E0ECF"/>
    <w:rsid w:val="000E338D"/>
    <w:rsid w:val="000E6E93"/>
    <w:rsid w:val="000E722F"/>
    <w:rsid w:val="000F0175"/>
    <w:rsid w:val="000F0475"/>
    <w:rsid w:val="00103F57"/>
    <w:rsid w:val="00107B68"/>
    <w:rsid w:val="00110394"/>
    <w:rsid w:val="00115BCF"/>
    <w:rsid w:val="0011746E"/>
    <w:rsid w:val="0012574F"/>
    <w:rsid w:val="00130A0C"/>
    <w:rsid w:val="00130D81"/>
    <w:rsid w:val="00134C9E"/>
    <w:rsid w:val="00156899"/>
    <w:rsid w:val="00156ACB"/>
    <w:rsid w:val="00161ACA"/>
    <w:rsid w:val="00165379"/>
    <w:rsid w:val="001659D2"/>
    <w:rsid w:val="001660D1"/>
    <w:rsid w:val="00167B0C"/>
    <w:rsid w:val="00171DAC"/>
    <w:rsid w:val="001769E6"/>
    <w:rsid w:val="00177FF5"/>
    <w:rsid w:val="001A34A4"/>
    <w:rsid w:val="001A6EFA"/>
    <w:rsid w:val="001A7701"/>
    <w:rsid w:val="001B38FA"/>
    <w:rsid w:val="001B5D27"/>
    <w:rsid w:val="001B7672"/>
    <w:rsid w:val="001C00B4"/>
    <w:rsid w:val="001C0651"/>
    <w:rsid w:val="001C2486"/>
    <w:rsid w:val="001C5AEB"/>
    <w:rsid w:val="001D02A7"/>
    <w:rsid w:val="001D0848"/>
    <w:rsid w:val="001D1644"/>
    <w:rsid w:val="001D49BC"/>
    <w:rsid w:val="001D5038"/>
    <w:rsid w:val="001E01DF"/>
    <w:rsid w:val="001E0BF7"/>
    <w:rsid w:val="001E0D05"/>
    <w:rsid w:val="001E4488"/>
    <w:rsid w:val="001E6FD2"/>
    <w:rsid w:val="001F0BC9"/>
    <w:rsid w:val="001F1AD7"/>
    <w:rsid w:val="001F35E7"/>
    <w:rsid w:val="001F66D9"/>
    <w:rsid w:val="002007ED"/>
    <w:rsid w:val="002054E3"/>
    <w:rsid w:val="002126D0"/>
    <w:rsid w:val="00213055"/>
    <w:rsid w:val="00216137"/>
    <w:rsid w:val="00221975"/>
    <w:rsid w:val="00225049"/>
    <w:rsid w:val="002259FA"/>
    <w:rsid w:val="002314FA"/>
    <w:rsid w:val="002325D8"/>
    <w:rsid w:val="0023377C"/>
    <w:rsid w:val="00235CC9"/>
    <w:rsid w:val="002378FD"/>
    <w:rsid w:val="00237FAA"/>
    <w:rsid w:val="002414AE"/>
    <w:rsid w:val="00244F68"/>
    <w:rsid w:val="00245B3D"/>
    <w:rsid w:val="00251764"/>
    <w:rsid w:val="00253839"/>
    <w:rsid w:val="0026020C"/>
    <w:rsid w:val="002653DE"/>
    <w:rsid w:val="00270EDB"/>
    <w:rsid w:val="0027260F"/>
    <w:rsid w:val="002754A6"/>
    <w:rsid w:val="0027593E"/>
    <w:rsid w:val="00283B87"/>
    <w:rsid w:val="00291962"/>
    <w:rsid w:val="00291FC0"/>
    <w:rsid w:val="002927D0"/>
    <w:rsid w:val="00296C6A"/>
    <w:rsid w:val="002978EA"/>
    <w:rsid w:val="00297ADF"/>
    <w:rsid w:val="002B3413"/>
    <w:rsid w:val="002B3548"/>
    <w:rsid w:val="002B40EB"/>
    <w:rsid w:val="002C0DF1"/>
    <w:rsid w:val="002C1EEC"/>
    <w:rsid w:val="002D4391"/>
    <w:rsid w:val="002D72E9"/>
    <w:rsid w:val="002E0115"/>
    <w:rsid w:val="002E161D"/>
    <w:rsid w:val="002F1CEA"/>
    <w:rsid w:val="002F5FD1"/>
    <w:rsid w:val="002F6486"/>
    <w:rsid w:val="00303A49"/>
    <w:rsid w:val="003102EA"/>
    <w:rsid w:val="00310E02"/>
    <w:rsid w:val="003200D9"/>
    <w:rsid w:val="00327948"/>
    <w:rsid w:val="00342D20"/>
    <w:rsid w:val="003470EA"/>
    <w:rsid w:val="003521F5"/>
    <w:rsid w:val="003527D9"/>
    <w:rsid w:val="00356C79"/>
    <w:rsid w:val="00356E2C"/>
    <w:rsid w:val="00357313"/>
    <w:rsid w:val="00363995"/>
    <w:rsid w:val="00364202"/>
    <w:rsid w:val="003653C2"/>
    <w:rsid w:val="00367A70"/>
    <w:rsid w:val="00370F7C"/>
    <w:rsid w:val="00377ACD"/>
    <w:rsid w:val="003828E9"/>
    <w:rsid w:val="00383C4D"/>
    <w:rsid w:val="00384AF9"/>
    <w:rsid w:val="00385B07"/>
    <w:rsid w:val="00386A0A"/>
    <w:rsid w:val="0039388E"/>
    <w:rsid w:val="00394552"/>
    <w:rsid w:val="00394B78"/>
    <w:rsid w:val="003A39F2"/>
    <w:rsid w:val="003B12D7"/>
    <w:rsid w:val="003B3B70"/>
    <w:rsid w:val="003C09C8"/>
    <w:rsid w:val="003C5834"/>
    <w:rsid w:val="003D0B5B"/>
    <w:rsid w:val="003E265D"/>
    <w:rsid w:val="003E2E84"/>
    <w:rsid w:val="003E531E"/>
    <w:rsid w:val="003E65A9"/>
    <w:rsid w:val="003E66A4"/>
    <w:rsid w:val="003F24D0"/>
    <w:rsid w:val="003F7FC9"/>
    <w:rsid w:val="0040022D"/>
    <w:rsid w:val="0040525C"/>
    <w:rsid w:val="00405D65"/>
    <w:rsid w:val="00406278"/>
    <w:rsid w:val="00411AD9"/>
    <w:rsid w:val="00415B1E"/>
    <w:rsid w:val="0042576D"/>
    <w:rsid w:val="00433B65"/>
    <w:rsid w:val="00434133"/>
    <w:rsid w:val="0043591F"/>
    <w:rsid w:val="00441FAB"/>
    <w:rsid w:val="00443AD3"/>
    <w:rsid w:val="00444E84"/>
    <w:rsid w:val="00450196"/>
    <w:rsid w:val="00450464"/>
    <w:rsid w:val="0045440C"/>
    <w:rsid w:val="00454A59"/>
    <w:rsid w:val="00462171"/>
    <w:rsid w:val="00463553"/>
    <w:rsid w:val="00471796"/>
    <w:rsid w:val="00490016"/>
    <w:rsid w:val="004A0769"/>
    <w:rsid w:val="004A10D8"/>
    <w:rsid w:val="004A3851"/>
    <w:rsid w:val="004A45AA"/>
    <w:rsid w:val="004A5491"/>
    <w:rsid w:val="004B2513"/>
    <w:rsid w:val="004B5DE0"/>
    <w:rsid w:val="004B6054"/>
    <w:rsid w:val="004B626A"/>
    <w:rsid w:val="004B719A"/>
    <w:rsid w:val="004C2112"/>
    <w:rsid w:val="004D2293"/>
    <w:rsid w:val="004D26CA"/>
    <w:rsid w:val="004E08F1"/>
    <w:rsid w:val="004F0021"/>
    <w:rsid w:val="004F14C0"/>
    <w:rsid w:val="004F6B53"/>
    <w:rsid w:val="00505A88"/>
    <w:rsid w:val="00515A1A"/>
    <w:rsid w:val="00517BEE"/>
    <w:rsid w:val="00522ED6"/>
    <w:rsid w:val="00522F45"/>
    <w:rsid w:val="0052472C"/>
    <w:rsid w:val="005305AB"/>
    <w:rsid w:val="00531898"/>
    <w:rsid w:val="00533CA8"/>
    <w:rsid w:val="00535B0B"/>
    <w:rsid w:val="005360A8"/>
    <w:rsid w:val="00541525"/>
    <w:rsid w:val="005429D4"/>
    <w:rsid w:val="00545A6F"/>
    <w:rsid w:val="00546FBB"/>
    <w:rsid w:val="00547A38"/>
    <w:rsid w:val="005504BB"/>
    <w:rsid w:val="005540C9"/>
    <w:rsid w:val="00554149"/>
    <w:rsid w:val="0055449C"/>
    <w:rsid w:val="00560817"/>
    <w:rsid w:val="00561FCC"/>
    <w:rsid w:val="0056385B"/>
    <w:rsid w:val="00565269"/>
    <w:rsid w:val="00570195"/>
    <w:rsid w:val="00570CE1"/>
    <w:rsid w:val="005729D4"/>
    <w:rsid w:val="005806B8"/>
    <w:rsid w:val="00580CA3"/>
    <w:rsid w:val="005838B0"/>
    <w:rsid w:val="00585788"/>
    <w:rsid w:val="00590674"/>
    <w:rsid w:val="00592F3E"/>
    <w:rsid w:val="00595909"/>
    <w:rsid w:val="00595BDD"/>
    <w:rsid w:val="005A6AFF"/>
    <w:rsid w:val="005A7CD4"/>
    <w:rsid w:val="005B4EBC"/>
    <w:rsid w:val="005B5229"/>
    <w:rsid w:val="005C2F17"/>
    <w:rsid w:val="005C3ACC"/>
    <w:rsid w:val="005C4370"/>
    <w:rsid w:val="005C5BB7"/>
    <w:rsid w:val="005C5DDE"/>
    <w:rsid w:val="005D0D0E"/>
    <w:rsid w:val="005D20CC"/>
    <w:rsid w:val="005D3F27"/>
    <w:rsid w:val="005D603C"/>
    <w:rsid w:val="005E054A"/>
    <w:rsid w:val="005E3DD2"/>
    <w:rsid w:val="005E6A66"/>
    <w:rsid w:val="005E6BDD"/>
    <w:rsid w:val="005E7A6A"/>
    <w:rsid w:val="005F0896"/>
    <w:rsid w:val="005F34B0"/>
    <w:rsid w:val="005F7839"/>
    <w:rsid w:val="00610C7A"/>
    <w:rsid w:val="00610E7F"/>
    <w:rsid w:val="00614354"/>
    <w:rsid w:val="00620DE7"/>
    <w:rsid w:val="00625F9D"/>
    <w:rsid w:val="0062645C"/>
    <w:rsid w:val="00631766"/>
    <w:rsid w:val="00644BAE"/>
    <w:rsid w:val="00654E8F"/>
    <w:rsid w:val="0065709F"/>
    <w:rsid w:val="00667E65"/>
    <w:rsid w:val="006710ED"/>
    <w:rsid w:val="00671718"/>
    <w:rsid w:val="006748D5"/>
    <w:rsid w:val="0067626E"/>
    <w:rsid w:val="006776BE"/>
    <w:rsid w:val="00677AA7"/>
    <w:rsid w:val="00685EA6"/>
    <w:rsid w:val="006910E8"/>
    <w:rsid w:val="00694FC8"/>
    <w:rsid w:val="006A268E"/>
    <w:rsid w:val="006A39CB"/>
    <w:rsid w:val="006A7A13"/>
    <w:rsid w:val="006A7B55"/>
    <w:rsid w:val="006C1C27"/>
    <w:rsid w:val="006C206D"/>
    <w:rsid w:val="006C60AE"/>
    <w:rsid w:val="006C68D6"/>
    <w:rsid w:val="006D2510"/>
    <w:rsid w:val="006D4058"/>
    <w:rsid w:val="006D5378"/>
    <w:rsid w:val="006E61C3"/>
    <w:rsid w:val="006F0F64"/>
    <w:rsid w:val="006F4E57"/>
    <w:rsid w:val="0071312B"/>
    <w:rsid w:val="007206AA"/>
    <w:rsid w:val="0074555D"/>
    <w:rsid w:val="00747678"/>
    <w:rsid w:val="00747A12"/>
    <w:rsid w:val="00756CFD"/>
    <w:rsid w:val="00756F84"/>
    <w:rsid w:val="00757E55"/>
    <w:rsid w:val="007604FF"/>
    <w:rsid w:val="007624C7"/>
    <w:rsid w:val="00762F4F"/>
    <w:rsid w:val="00765412"/>
    <w:rsid w:val="0076721F"/>
    <w:rsid w:val="0077545E"/>
    <w:rsid w:val="0078586A"/>
    <w:rsid w:val="00791016"/>
    <w:rsid w:val="007949DB"/>
    <w:rsid w:val="007958C9"/>
    <w:rsid w:val="00796881"/>
    <w:rsid w:val="007968CB"/>
    <w:rsid w:val="007A0688"/>
    <w:rsid w:val="007A0779"/>
    <w:rsid w:val="007A62C0"/>
    <w:rsid w:val="007B1837"/>
    <w:rsid w:val="007B27DD"/>
    <w:rsid w:val="007B6564"/>
    <w:rsid w:val="007C40BA"/>
    <w:rsid w:val="007C79D1"/>
    <w:rsid w:val="007C7E82"/>
    <w:rsid w:val="007E03CF"/>
    <w:rsid w:val="007E242E"/>
    <w:rsid w:val="007E56F5"/>
    <w:rsid w:val="007E773A"/>
    <w:rsid w:val="007F05FA"/>
    <w:rsid w:val="007F2B13"/>
    <w:rsid w:val="00800EA9"/>
    <w:rsid w:val="00804007"/>
    <w:rsid w:val="00804AEE"/>
    <w:rsid w:val="0080719B"/>
    <w:rsid w:val="0081328D"/>
    <w:rsid w:val="00814230"/>
    <w:rsid w:val="008205B7"/>
    <w:rsid w:val="00845BE9"/>
    <w:rsid w:val="00855825"/>
    <w:rsid w:val="00855976"/>
    <w:rsid w:val="00857285"/>
    <w:rsid w:val="008574FA"/>
    <w:rsid w:val="00863697"/>
    <w:rsid w:val="00864F4E"/>
    <w:rsid w:val="0086641A"/>
    <w:rsid w:val="00866474"/>
    <w:rsid w:val="00867F15"/>
    <w:rsid w:val="0087039D"/>
    <w:rsid w:val="00892101"/>
    <w:rsid w:val="00893182"/>
    <w:rsid w:val="008966BE"/>
    <w:rsid w:val="008A2EE6"/>
    <w:rsid w:val="008A622D"/>
    <w:rsid w:val="008B13E0"/>
    <w:rsid w:val="008B1705"/>
    <w:rsid w:val="008B1AA0"/>
    <w:rsid w:val="008B3143"/>
    <w:rsid w:val="008B43AD"/>
    <w:rsid w:val="008B5E00"/>
    <w:rsid w:val="008B6FF0"/>
    <w:rsid w:val="008B73CA"/>
    <w:rsid w:val="008C5423"/>
    <w:rsid w:val="008C600A"/>
    <w:rsid w:val="008D1AD9"/>
    <w:rsid w:val="008E1D90"/>
    <w:rsid w:val="008E2133"/>
    <w:rsid w:val="008E45B8"/>
    <w:rsid w:val="008F56DA"/>
    <w:rsid w:val="009038CE"/>
    <w:rsid w:val="00905222"/>
    <w:rsid w:val="00914124"/>
    <w:rsid w:val="00920576"/>
    <w:rsid w:val="009219FD"/>
    <w:rsid w:val="00924308"/>
    <w:rsid w:val="00944AD2"/>
    <w:rsid w:val="00953EEE"/>
    <w:rsid w:val="0095724F"/>
    <w:rsid w:val="00957782"/>
    <w:rsid w:val="00962B67"/>
    <w:rsid w:val="009722F6"/>
    <w:rsid w:val="009735DF"/>
    <w:rsid w:val="0097361A"/>
    <w:rsid w:val="00986607"/>
    <w:rsid w:val="009939AF"/>
    <w:rsid w:val="00994C9B"/>
    <w:rsid w:val="009A31C4"/>
    <w:rsid w:val="009A7A76"/>
    <w:rsid w:val="009B1143"/>
    <w:rsid w:val="009C358F"/>
    <w:rsid w:val="009C3EEB"/>
    <w:rsid w:val="009C5E8C"/>
    <w:rsid w:val="009D0B8E"/>
    <w:rsid w:val="009D3A9B"/>
    <w:rsid w:val="009D4AA1"/>
    <w:rsid w:val="009D57AC"/>
    <w:rsid w:val="009D6B85"/>
    <w:rsid w:val="009D7E53"/>
    <w:rsid w:val="009E5A48"/>
    <w:rsid w:val="009F26A2"/>
    <w:rsid w:val="009F2A00"/>
    <w:rsid w:val="00A03A35"/>
    <w:rsid w:val="00A04250"/>
    <w:rsid w:val="00A07548"/>
    <w:rsid w:val="00A0770B"/>
    <w:rsid w:val="00A148F0"/>
    <w:rsid w:val="00A17115"/>
    <w:rsid w:val="00A21EC4"/>
    <w:rsid w:val="00A26E70"/>
    <w:rsid w:val="00A300EC"/>
    <w:rsid w:val="00A306C0"/>
    <w:rsid w:val="00A32411"/>
    <w:rsid w:val="00A3386A"/>
    <w:rsid w:val="00A34A86"/>
    <w:rsid w:val="00A4421E"/>
    <w:rsid w:val="00A44A09"/>
    <w:rsid w:val="00A44B6A"/>
    <w:rsid w:val="00A509A6"/>
    <w:rsid w:val="00A51673"/>
    <w:rsid w:val="00A52831"/>
    <w:rsid w:val="00A543CD"/>
    <w:rsid w:val="00A60A15"/>
    <w:rsid w:val="00A714AE"/>
    <w:rsid w:val="00A736B2"/>
    <w:rsid w:val="00A76DB0"/>
    <w:rsid w:val="00A779E2"/>
    <w:rsid w:val="00A81F47"/>
    <w:rsid w:val="00A9182A"/>
    <w:rsid w:val="00A92FEE"/>
    <w:rsid w:val="00A94DA8"/>
    <w:rsid w:val="00A971F3"/>
    <w:rsid w:val="00AA06AB"/>
    <w:rsid w:val="00AA4D87"/>
    <w:rsid w:val="00AA5516"/>
    <w:rsid w:val="00AA57A0"/>
    <w:rsid w:val="00AA5C03"/>
    <w:rsid w:val="00AB3C74"/>
    <w:rsid w:val="00AC2638"/>
    <w:rsid w:val="00AC2BCD"/>
    <w:rsid w:val="00AC30CD"/>
    <w:rsid w:val="00AD3A7E"/>
    <w:rsid w:val="00AD7CB6"/>
    <w:rsid w:val="00AE50E3"/>
    <w:rsid w:val="00AE64B8"/>
    <w:rsid w:val="00AF41EE"/>
    <w:rsid w:val="00B007B2"/>
    <w:rsid w:val="00B0136A"/>
    <w:rsid w:val="00B01647"/>
    <w:rsid w:val="00B036CA"/>
    <w:rsid w:val="00B06117"/>
    <w:rsid w:val="00B11988"/>
    <w:rsid w:val="00B12DF9"/>
    <w:rsid w:val="00B176CF"/>
    <w:rsid w:val="00B20796"/>
    <w:rsid w:val="00B22A15"/>
    <w:rsid w:val="00B23945"/>
    <w:rsid w:val="00B24820"/>
    <w:rsid w:val="00B251C5"/>
    <w:rsid w:val="00B35BAB"/>
    <w:rsid w:val="00B4280F"/>
    <w:rsid w:val="00B45ED3"/>
    <w:rsid w:val="00B54879"/>
    <w:rsid w:val="00B56456"/>
    <w:rsid w:val="00B65DC1"/>
    <w:rsid w:val="00B7009A"/>
    <w:rsid w:val="00B748CB"/>
    <w:rsid w:val="00B81A5C"/>
    <w:rsid w:val="00B8527C"/>
    <w:rsid w:val="00B85405"/>
    <w:rsid w:val="00B925C3"/>
    <w:rsid w:val="00B93BC2"/>
    <w:rsid w:val="00B942BB"/>
    <w:rsid w:val="00BA32CF"/>
    <w:rsid w:val="00BA38C5"/>
    <w:rsid w:val="00BB2016"/>
    <w:rsid w:val="00BB5E7B"/>
    <w:rsid w:val="00BC260C"/>
    <w:rsid w:val="00BC2779"/>
    <w:rsid w:val="00BD0C1E"/>
    <w:rsid w:val="00BD26B9"/>
    <w:rsid w:val="00BE2E4F"/>
    <w:rsid w:val="00BF2375"/>
    <w:rsid w:val="00BF4424"/>
    <w:rsid w:val="00BF71C8"/>
    <w:rsid w:val="00C00B0D"/>
    <w:rsid w:val="00C05629"/>
    <w:rsid w:val="00C063A4"/>
    <w:rsid w:val="00C110C0"/>
    <w:rsid w:val="00C1265C"/>
    <w:rsid w:val="00C1312A"/>
    <w:rsid w:val="00C13BE8"/>
    <w:rsid w:val="00C13C09"/>
    <w:rsid w:val="00C14BBE"/>
    <w:rsid w:val="00C151EF"/>
    <w:rsid w:val="00C20839"/>
    <w:rsid w:val="00C20C2E"/>
    <w:rsid w:val="00C213AA"/>
    <w:rsid w:val="00C2173D"/>
    <w:rsid w:val="00C26347"/>
    <w:rsid w:val="00C3108A"/>
    <w:rsid w:val="00C316A7"/>
    <w:rsid w:val="00C328D5"/>
    <w:rsid w:val="00C40871"/>
    <w:rsid w:val="00C439E1"/>
    <w:rsid w:val="00C52C5F"/>
    <w:rsid w:val="00C5571F"/>
    <w:rsid w:val="00C55A1A"/>
    <w:rsid w:val="00C6144D"/>
    <w:rsid w:val="00C67192"/>
    <w:rsid w:val="00C868F1"/>
    <w:rsid w:val="00CA26AD"/>
    <w:rsid w:val="00CA4492"/>
    <w:rsid w:val="00CA64BB"/>
    <w:rsid w:val="00CA7638"/>
    <w:rsid w:val="00CB12B8"/>
    <w:rsid w:val="00CB2124"/>
    <w:rsid w:val="00CC24F4"/>
    <w:rsid w:val="00CC28A8"/>
    <w:rsid w:val="00CC7535"/>
    <w:rsid w:val="00CD3F74"/>
    <w:rsid w:val="00CE7A91"/>
    <w:rsid w:val="00CE7B9E"/>
    <w:rsid w:val="00CE7D91"/>
    <w:rsid w:val="00D015E1"/>
    <w:rsid w:val="00D01A07"/>
    <w:rsid w:val="00D0311E"/>
    <w:rsid w:val="00D03406"/>
    <w:rsid w:val="00D03B7F"/>
    <w:rsid w:val="00D0679B"/>
    <w:rsid w:val="00D11AE8"/>
    <w:rsid w:val="00D3117F"/>
    <w:rsid w:val="00D333A0"/>
    <w:rsid w:val="00D36AA7"/>
    <w:rsid w:val="00D41F2B"/>
    <w:rsid w:val="00D47D00"/>
    <w:rsid w:val="00D51104"/>
    <w:rsid w:val="00D51B9D"/>
    <w:rsid w:val="00D54504"/>
    <w:rsid w:val="00D55AD9"/>
    <w:rsid w:val="00D5733D"/>
    <w:rsid w:val="00D6524C"/>
    <w:rsid w:val="00D67480"/>
    <w:rsid w:val="00D700AD"/>
    <w:rsid w:val="00D7105E"/>
    <w:rsid w:val="00D751DF"/>
    <w:rsid w:val="00D80519"/>
    <w:rsid w:val="00D81ADC"/>
    <w:rsid w:val="00D8214B"/>
    <w:rsid w:val="00D8405C"/>
    <w:rsid w:val="00D86E39"/>
    <w:rsid w:val="00D90526"/>
    <w:rsid w:val="00D93343"/>
    <w:rsid w:val="00D93415"/>
    <w:rsid w:val="00DA74FE"/>
    <w:rsid w:val="00DB2974"/>
    <w:rsid w:val="00DB5576"/>
    <w:rsid w:val="00DC2C2E"/>
    <w:rsid w:val="00DC721F"/>
    <w:rsid w:val="00DD1383"/>
    <w:rsid w:val="00DD43D0"/>
    <w:rsid w:val="00DE1EDE"/>
    <w:rsid w:val="00DE34AA"/>
    <w:rsid w:val="00DE3A01"/>
    <w:rsid w:val="00DE5FD4"/>
    <w:rsid w:val="00DE7099"/>
    <w:rsid w:val="00DE7645"/>
    <w:rsid w:val="00DF0658"/>
    <w:rsid w:val="00DF1491"/>
    <w:rsid w:val="00DF40E1"/>
    <w:rsid w:val="00DF5C1B"/>
    <w:rsid w:val="00E009E4"/>
    <w:rsid w:val="00E00A4C"/>
    <w:rsid w:val="00E01CF7"/>
    <w:rsid w:val="00E039CB"/>
    <w:rsid w:val="00E13BF7"/>
    <w:rsid w:val="00E241B3"/>
    <w:rsid w:val="00E33D1E"/>
    <w:rsid w:val="00E424C0"/>
    <w:rsid w:val="00E43B51"/>
    <w:rsid w:val="00E467C0"/>
    <w:rsid w:val="00E47A4E"/>
    <w:rsid w:val="00E631C9"/>
    <w:rsid w:val="00E6489D"/>
    <w:rsid w:val="00E652F9"/>
    <w:rsid w:val="00E71896"/>
    <w:rsid w:val="00E7327E"/>
    <w:rsid w:val="00E75639"/>
    <w:rsid w:val="00E91541"/>
    <w:rsid w:val="00E96204"/>
    <w:rsid w:val="00EA144F"/>
    <w:rsid w:val="00EA1684"/>
    <w:rsid w:val="00EA3F64"/>
    <w:rsid w:val="00EA42F8"/>
    <w:rsid w:val="00EA5343"/>
    <w:rsid w:val="00EB0A70"/>
    <w:rsid w:val="00EB2515"/>
    <w:rsid w:val="00EB34CE"/>
    <w:rsid w:val="00EC223E"/>
    <w:rsid w:val="00EC462C"/>
    <w:rsid w:val="00EC5E9E"/>
    <w:rsid w:val="00ED1E4C"/>
    <w:rsid w:val="00ED20B9"/>
    <w:rsid w:val="00ED3118"/>
    <w:rsid w:val="00ED3621"/>
    <w:rsid w:val="00ED4F5D"/>
    <w:rsid w:val="00EE10F2"/>
    <w:rsid w:val="00EE384A"/>
    <w:rsid w:val="00EE4906"/>
    <w:rsid w:val="00EE743B"/>
    <w:rsid w:val="00EF0828"/>
    <w:rsid w:val="00EF5911"/>
    <w:rsid w:val="00EF5FBE"/>
    <w:rsid w:val="00F06DB5"/>
    <w:rsid w:val="00F10782"/>
    <w:rsid w:val="00F1194E"/>
    <w:rsid w:val="00F11F48"/>
    <w:rsid w:val="00F1708D"/>
    <w:rsid w:val="00F220EF"/>
    <w:rsid w:val="00F22ACB"/>
    <w:rsid w:val="00F24206"/>
    <w:rsid w:val="00F266CD"/>
    <w:rsid w:val="00F33CF8"/>
    <w:rsid w:val="00F45F9B"/>
    <w:rsid w:val="00F46E9D"/>
    <w:rsid w:val="00F47F9D"/>
    <w:rsid w:val="00F51396"/>
    <w:rsid w:val="00F52DA3"/>
    <w:rsid w:val="00F57308"/>
    <w:rsid w:val="00F610D7"/>
    <w:rsid w:val="00F80329"/>
    <w:rsid w:val="00F826B8"/>
    <w:rsid w:val="00F84125"/>
    <w:rsid w:val="00F90903"/>
    <w:rsid w:val="00F92EE7"/>
    <w:rsid w:val="00F93CB3"/>
    <w:rsid w:val="00F96992"/>
    <w:rsid w:val="00F97088"/>
    <w:rsid w:val="00F97B26"/>
    <w:rsid w:val="00FA1967"/>
    <w:rsid w:val="00FA2157"/>
    <w:rsid w:val="00FA54DF"/>
    <w:rsid w:val="00FC2076"/>
    <w:rsid w:val="00FC258C"/>
    <w:rsid w:val="00FC3E86"/>
    <w:rsid w:val="00FC75E1"/>
    <w:rsid w:val="00FD258C"/>
    <w:rsid w:val="00FD389F"/>
    <w:rsid w:val="00FE2C90"/>
    <w:rsid w:val="00FF41FE"/>
    <w:rsid w:val="00FF5300"/>
    <w:rsid w:val="00FF6E89"/>
    <w:rsid w:val="00FF7C98"/>
    <w:rsid w:val="08D62131"/>
    <w:rsid w:val="091A6B74"/>
    <w:rsid w:val="12E13D60"/>
    <w:rsid w:val="13EC7D34"/>
    <w:rsid w:val="14CF6AF6"/>
    <w:rsid w:val="1F032A3F"/>
    <w:rsid w:val="23EE2289"/>
    <w:rsid w:val="250610BC"/>
    <w:rsid w:val="29D04330"/>
    <w:rsid w:val="2D553902"/>
    <w:rsid w:val="2EBA55E4"/>
    <w:rsid w:val="2F4134FD"/>
    <w:rsid w:val="31B64A74"/>
    <w:rsid w:val="338F07BF"/>
    <w:rsid w:val="39213557"/>
    <w:rsid w:val="39C24323"/>
    <w:rsid w:val="3EB7294E"/>
    <w:rsid w:val="3EBE68C5"/>
    <w:rsid w:val="41741F12"/>
    <w:rsid w:val="435234B9"/>
    <w:rsid w:val="484F0C85"/>
    <w:rsid w:val="4D62315A"/>
    <w:rsid w:val="580A6E60"/>
    <w:rsid w:val="59A13A9E"/>
    <w:rsid w:val="60F74EEA"/>
    <w:rsid w:val="6C9E561B"/>
    <w:rsid w:val="6E405F0D"/>
    <w:rsid w:val="6E5E0861"/>
    <w:rsid w:val="7187473E"/>
    <w:rsid w:val="7D386035"/>
    <w:rsid w:val="7DD613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50" w:after="150" w:line="378" w:lineRule="atLeast"/>
      <w:ind w:left="150" w:right="150"/>
      <w:jc w:val="left"/>
    </w:pPr>
    <w:rPr>
      <w:color w:val="337AB7"/>
      <w:kern w:val="0"/>
      <w:sz w:val="24"/>
      <w:szCs w:val="24"/>
    </w:rPr>
  </w:style>
  <w:style w:type="character" w:styleId="8">
    <w:name w:val="Strong"/>
    <w:basedOn w:val="7"/>
    <w:qFormat/>
    <w:uiPriority w:val="22"/>
    <w:rPr>
      <w:b/>
    </w:rPr>
  </w:style>
  <w:style w:type="character" w:styleId="9">
    <w:name w:val="FollowedHyperlink"/>
    <w:basedOn w:val="7"/>
    <w:semiHidden/>
    <w:unhideWhenUsed/>
    <w:qFormat/>
    <w:uiPriority w:val="99"/>
    <w:rPr>
      <w:color w:val="666666"/>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666666"/>
      <w:u w:val="none"/>
    </w:rPr>
  </w:style>
  <w:style w:type="character" w:styleId="12">
    <w:name w:val="HTML Code"/>
    <w:basedOn w:val="7"/>
    <w:semiHidden/>
    <w:unhideWhenUsed/>
    <w:qFormat/>
    <w:uiPriority w:val="99"/>
    <w:rPr>
      <w:rFonts w:hint="default" w:ascii="Consolas" w:hAnsi="Consolas" w:eastAsia="Consolas" w:cs="Consolas"/>
      <w:color w:val="C7254E"/>
      <w:sz w:val="21"/>
      <w:szCs w:val="21"/>
      <w:shd w:val="clear" w:color="auto"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color="auto" w:fill="333333"/>
    </w:rPr>
  </w:style>
  <w:style w:type="character" w:styleId="14">
    <w:name w:val="HTML Sample"/>
    <w:basedOn w:val="7"/>
    <w:semiHidden/>
    <w:unhideWhenUsed/>
    <w:qFormat/>
    <w:uiPriority w:val="99"/>
    <w:rPr>
      <w:rFonts w:ascii="Consolas" w:hAnsi="Consolas" w:eastAsia="Consolas" w:cs="Consolas"/>
      <w:sz w:val="21"/>
      <w:szCs w:val="21"/>
    </w:rPr>
  </w:style>
  <w:style w:type="character" w:customStyle="1" w:styleId="15">
    <w:name w:val="批注框文本 字符"/>
    <w:basedOn w:val="7"/>
    <w:link w:val="2"/>
    <w:semiHidden/>
    <w:qFormat/>
    <w:uiPriority w:val="99"/>
    <w:rPr>
      <w:rFonts w:ascii="Calibri" w:hAnsi="Calibri" w:eastAsia="宋体" w:cs="Times New Roman"/>
      <w:kern w:val="2"/>
      <w:sz w:val="18"/>
      <w:szCs w:val="18"/>
    </w:rPr>
  </w:style>
  <w:style w:type="character" w:customStyle="1" w:styleId="16">
    <w:name w:val="页脚 字符"/>
    <w:basedOn w:val="7"/>
    <w:link w:val="3"/>
    <w:qFormat/>
    <w:uiPriority w:val="99"/>
    <w:rPr>
      <w:rFonts w:ascii="Calibri" w:hAnsi="Calibri" w:eastAsia="宋体" w:cs="Times New Roman"/>
      <w:kern w:val="2"/>
      <w:sz w:val="18"/>
      <w:szCs w:val="18"/>
    </w:rPr>
  </w:style>
  <w:style w:type="character" w:customStyle="1" w:styleId="17">
    <w:name w:val="页眉 字符"/>
    <w:basedOn w:val="7"/>
    <w:link w:val="4"/>
    <w:qFormat/>
    <w:uiPriority w:val="99"/>
    <w:rPr>
      <w:rFonts w:ascii="Calibri" w:hAnsi="Calibri" w:eastAsia="宋体" w:cs="Times New Roman"/>
      <w:kern w:val="2"/>
      <w:sz w:val="18"/>
      <w:szCs w:val="18"/>
    </w:rPr>
  </w:style>
  <w:style w:type="character" w:customStyle="1" w:styleId="18">
    <w:name w:val="apple-converted-space"/>
    <w:basedOn w:val="7"/>
    <w:qFormat/>
    <w:uiPriority w:val="0"/>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2153</Words>
  <Characters>2410</Characters>
  <Lines>19</Lines>
  <Paragraphs>5</Paragraphs>
  <TotalTime>1266</TotalTime>
  <ScaleCrop>false</ScaleCrop>
  <LinksUpToDate>false</LinksUpToDate>
  <CharactersWithSpaces>2550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2019-04-11T06:41:00Z</dcterms:created>
  <dc:creator>DELL</dc:creator>
  <cp:lastModifiedBy>KYBKQ圆圆</cp:lastModifiedBy>
  <cp:lastPrinted>2020-05-28T03:13:00Z</cp:lastPrinted>
  <dcterms:modified xsi:type="dcterms:W3CDTF">2025-05-22T03:10:26Z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eyJoZGlkIjoiYTNiMTBmYTczYWYzZGQxNjgxYmZkZWJlN2IyZDA4NmYiLCJ1c2VySWQiOiIzMTgyOTQyMzMifQ==</vt:lpwstr>
  </property>
  <property fmtid="{D5CDD505-2E9C-101B-9397-08002B2CF9AE}" pid="4" name="ICV">
    <vt:lpwstr>D192FD745DA44EA0B2F1AA930D6BB5BA_12</vt:lpwstr>
  </property>
</Properties>
</file>